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70" w:rsidRPr="00243AB0" w:rsidRDefault="00C30C70" w:rsidP="00C30C70">
      <w:pPr>
        <w:tabs>
          <w:tab w:val="left" w:pos="1800"/>
          <w:tab w:val="center" w:pos="4535"/>
        </w:tabs>
        <w:spacing w:line="276" w:lineRule="auto"/>
        <w:jc w:val="center"/>
        <w:rPr>
          <w:b/>
          <w:bCs/>
        </w:rPr>
      </w:pPr>
      <w:r w:rsidRPr="00243AB0">
        <w:rPr>
          <w:b/>
          <w:bCs/>
        </w:rPr>
        <w:t>NİZİP İLÇE MİLLİ EĞİTİM MÜDÜRLÜĞÜ</w:t>
      </w:r>
    </w:p>
    <w:p w:rsidR="00C30C70" w:rsidRPr="00243AB0" w:rsidRDefault="00C30C70" w:rsidP="00243AB0">
      <w:pPr>
        <w:spacing w:line="276" w:lineRule="auto"/>
        <w:rPr>
          <w:b/>
          <w:bCs/>
        </w:rPr>
      </w:pPr>
      <w:bookmarkStart w:id="0" w:name="_Hlk19430431"/>
      <w:r w:rsidRPr="00243AB0">
        <w:rPr>
          <w:b/>
          <w:highlight w:val="yellow"/>
        </w:rPr>
        <w:t>M</w:t>
      </w:r>
      <w:r w:rsidR="00967BF1">
        <w:rPr>
          <w:b/>
          <w:highlight w:val="yellow"/>
        </w:rPr>
        <w:t>ustafa Nevzat Tuncel</w:t>
      </w:r>
      <w:r w:rsidR="00C76E3F">
        <w:rPr>
          <w:b/>
          <w:highlight w:val="yellow"/>
        </w:rPr>
        <w:t xml:space="preserve"> Ortaokulu </w:t>
      </w:r>
      <w:bookmarkEnd w:id="0"/>
      <w:r w:rsidRPr="00243AB0">
        <w:rPr>
          <w:b/>
          <w:highlight w:val="yellow"/>
        </w:rPr>
        <w:t>Müdürlüğü</w:t>
      </w:r>
      <w:r w:rsidRPr="00243AB0">
        <w:rPr>
          <w:b/>
        </w:rPr>
        <w:t xml:space="preserve"> Kantin İhalesi İlan ve Şartnamesi </w:t>
      </w:r>
    </w:p>
    <w:p w:rsidR="00C30C70" w:rsidRPr="00243AB0" w:rsidRDefault="00C30C70" w:rsidP="00C30C70">
      <w:pPr>
        <w:spacing w:line="276" w:lineRule="auto"/>
        <w:jc w:val="center"/>
        <w:rPr>
          <w:b/>
          <w:bCs/>
          <w:sz w:val="22"/>
          <w:szCs w:val="22"/>
        </w:rPr>
      </w:pPr>
    </w:p>
    <w:p w:rsidR="00C30C70" w:rsidRPr="00E049EB" w:rsidRDefault="00C30C70" w:rsidP="00C30C70">
      <w:pPr>
        <w:tabs>
          <w:tab w:val="left" w:pos="0"/>
        </w:tabs>
        <w:spacing w:line="276" w:lineRule="auto"/>
        <w:ind w:hanging="142"/>
        <w:jc w:val="both"/>
        <w:rPr>
          <w:sz w:val="22"/>
          <w:szCs w:val="22"/>
        </w:rPr>
      </w:pPr>
      <w:r w:rsidRPr="00E049EB">
        <w:rPr>
          <w:b/>
          <w:bCs/>
          <w:sz w:val="22"/>
          <w:szCs w:val="22"/>
        </w:rPr>
        <w:tab/>
        <w:t xml:space="preserve">MADDE 1. </w:t>
      </w:r>
      <w:r w:rsidRPr="00E049EB">
        <w:rPr>
          <w:sz w:val="22"/>
          <w:szCs w:val="22"/>
        </w:rPr>
        <w:t xml:space="preserve">İhale konusu iş; Gaziantep ili, Nizip İlçe Milli Eğitim Müdürlüğüne bağlı </w:t>
      </w:r>
      <w:r w:rsidR="00967BF1" w:rsidRPr="00243AB0">
        <w:rPr>
          <w:b/>
          <w:highlight w:val="yellow"/>
        </w:rPr>
        <w:t>M</w:t>
      </w:r>
      <w:r w:rsidR="00967BF1">
        <w:rPr>
          <w:b/>
          <w:highlight w:val="yellow"/>
        </w:rPr>
        <w:t>ustafa Nevzat Tuncel</w:t>
      </w:r>
      <w:r w:rsidR="00153142">
        <w:rPr>
          <w:b/>
          <w:highlight w:val="yellow"/>
        </w:rPr>
        <w:t xml:space="preserve"> Ortaokulu </w:t>
      </w:r>
      <w:r w:rsidR="00153142" w:rsidRPr="00243AB0">
        <w:rPr>
          <w:b/>
          <w:highlight w:val="yellow"/>
        </w:rPr>
        <w:t>Müdürlüğü</w:t>
      </w:r>
      <w:r w:rsidR="00975A65" w:rsidRPr="00243AB0">
        <w:rPr>
          <w:b/>
          <w:highlight w:val="yellow"/>
        </w:rPr>
        <w:t xml:space="preserve"> </w:t>
      </w:r>
      <w:r w:rsidRPr="00E049EB">
        <w:rPr>
          <w:sz w:val="22"/>
          <w:szCs w:val="22"/>
        </w:rPr>
        <w:t xml:space="preserve">kantini, </w:t>
      </w:r>
      <w:proofErr w:type="gramStart"/>
      <w:r w:rsidRPr="00E049EB">
        <w:rPr>
          <w:sz w:val="22"/>
          <w:szCs w:val="22"/>
        </w:rPr>
        <w:t>09/02/2012</w:t>
      </w:r>
      <w:proofErr w:type="gramEnd"/>
      <w:r w:rsidRPr="00E049EB">
        <w:rPr>
          <w:sz w:val="22"/>
          <w:szCs w:val="22"/>
        </w:rPr>
        <w:t xml:space="preserve"> tarihli Milli Eğitim Bakanlığı Okul Aile Birliği Yönetmeliği çerçevesinde üçüncü şahıslara kiralamak suretiyle işletilecektir.</w:t>
      </w:r>
    </w:p>
    <w:p w:rsidR="00C30C70" w:rsidRPr="00E049EB" w:rsidRDefault="00C30C70" w:rsidP="00243AB0">
      <w:pPr>
        <w:tabs>
          <w:tab w:val="left" w:pos="0"/>
        </w:tabs>
        <w:spacing w:line="276" w:lineRule="auto"/>
        <w:ind w:hanging="142"/>
        <w:jc w:val="both"/>
        <w:rPr>
          <w:b/>
          <w:sz w:val="22"/>
          <w:szCs w:val="22"/>
        </w:rPr>
      </w:pPr>
      <w:r w:rsidRPr="00E049EB">
        <w:rPr>
          <w:sz w:val="22"/>
          <w:szCs w:val="22"/>
        </w:rPr>
        <w:tab/>
      </w:r>
      <w:r w:rsidRPr="00E049EB">
        <w:rPr>
          <w:b/>
          <w:sz w:val="22"/>
          <w:szCs w:val="22"/>
        </w:rPr>
        <w:t xml:space="preserve">MADDE 2. </w:t>
      </w:r>
      <w:r w:rsidRPr="00E049EB">
        <w:rPr>
          <w:sz w:val="22"/>
          <w:szCs w:val="22"/>
        </w:rPr>
        <w:t xml:space="preserve">Söz konusu okul kantini 08/09/1993 tarihli ve 2886 sayılı Devlet İhale Kanunu’nun </w:t>
      </w:r>
      <w:r w:rsidRPr="00E049EB">
        <w:rPr>
          <w:b/>
          <w:bCs/>
          <w:sz w:val="22"/>
          <w:szCs w:val="22"/>
        </w:rPr>
        <w:t>35/d</w:t>
      </w:r>
      <w:r w:rsidRPr="00E049EB">
        <w:rPr>
          <w:sz w:val="22"/>
          <w:szCs w:val="22"/>
        </w:rPr>
        <w:t xml:space="preserve"> ve </w:t>
      </w:r>
      <w:r w:rsidRPr="00E049EB">
        <w:rPr>
          <w:b/>
          <w:bCs/>
          <w:sz w:val="22"/>
          <w:szCs w:val="22"/>
        </w:rPr>
        <w:t>51/g</w:t>
      </w:r>
      <w:r w:rsidRPr="00E049EB">
        <w:rPr>
          <w:sz w:val="22"/>
          <w:szCs w:val="22"/>
        </w:rPr>
        <w:t xml:space="preserve"> maddeleri gereğince </w:t>
      </w:r>
      <w:r w:rsidRPr="00E049EB">
        <w:rPr>
          <w:b/>
          <w:bCs/>
          <w:sz w:val="22"/>
          <w:szCs w:val="22"/>
        </w:rPr>
        <w:t>pazarlık usulü</w:t>
      </w:r>
      <w:r w:rsidRPr="00E049EB">
        <w:rPr>
          <w:sz w:val="22"/>
          <w:szCs w:val="22"/>
        </w:rPr>
        <w:t xml:space="preserve"> ile kiraya verilir ve kiralamada taraflarca sözleşme düzenlenir.</w:t>
      </w:r>
    </w:p>
    <w:p w:rsidR="00C30C70" w:rsidRPr="00E049EB" w:rsidRDefault="00C30C70" w:rsidP="00C30C70">
      <w:pPr>
        <w:tabs>
          <w:tab w:val="left" w:pos="0"/>
        </w:tabs>
        <w:spacing w:line="276" w:lineRule="auto"/>
        <w:ind w:hanging="142"/>
        <w:jc w:val="both"/>
        <w:rPr>
          <w:sz w:val="22"/>
          <w:szCs w:val="22"/>
        </w:rPr>
      </w:pPr>
      <w:r w:rsidRPr="00E049EB">
        <w:rPr>
          <w:sz w:val="22"/>
          <w:szCs w:val="22"/>
        </w:rPr>
        <w:tab/>
      </w:r>
      <w:r w:rsidRPr="00E049EB">
        <w:rPr>
          <w:b/>
          <w:sz w:val="22"/>
          <w:szCs w:val="22"/>
        </w:rPr>
        <w:t xml:space="preserve">MADDE 3. </w:t>
      </w:r>
      <w:r w:rsidRPr="00E049EB">
        <w:rPr>
          <w:sz w:val="22"/>
          <w:szCs w:val="22"/>
        </w:rPr>
        <w:t>Pazarlığa konu olan kantinin bulunduğu;</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536"/>
        <w:gridCol w:w="4819"/>
      </w:tblGrid>
      <w:tr w:rsidR="00C30C70" w:rsidRPr="00E049EB" w:rsidTr="00A11902">
        <w:trPr>
          <w:trHeight w:val="437"/>
        </w:trPr>
        <w:tc>
          <w:tcPr>
            <w:tcW w:w="392" w:type="dxa"/>
            <w:vAlign w:val="center"/>
          </w:tcPr>
          <w:p w:rsidR="00C30C70" w:rsidRPr="00290CC2" w:rsidRDefault="00C30C70" w:rsidP="00D40B04">
            <w:pPr>
              <w:tabs>
                <w:tab w:val="left" w:pos="0"/>
              </w:tabs>
              <w:spacing w:line="276" w:lineRule="auto"/>
              <w:jc w:val="center"/>
              <w:rPr>
                <w:b/>
              </w:rPr>
            </w:pPr>
            <w:proofErr w:type="gramStart"/>
            <w:r w:rsidRPr="00290CC2">
              <w:rPr>
                <w:b/>
                <w:sz w:val="22"/>
                <w:szCs w:val="22"/>
              </w:rPr>
              <w:t>a</w:t>
            </w:r>
            <w:proofErr w:type="gramEnd"/>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Kurumun Adı           </w:t>
            </w:r>
          </w:p>
        </w:tc>
        <w:tc>
          <w:tcPr>
            <w:tcW w:w="4819" w:type="dxa"/>
            <w:vAlign w:val="center"/>
          </w:tcPr>
          <w:p w:rsidR="00C30C70" w:rsidRPr="00E049EB" w:rsidRDefault="00967BF1" w:rsidP="00157034">
            <w:pPr>
              <w:tabs>
                <w:tab w:val="left" w:pos="0"/>
              </w:tabs>
              <w:spacing w:line="276" w:lineRule="auto"/>
              <w:rPr>
                <w:highlight w:val="yellow"/>
              </w:rPr>
            </w:pPr>
            <w:r w:rsidRPr="00243AB0">
              <w:rPr>
                <w:b/>
                <w:highlight w:val="yellow"/>
              </w:rPr>
              <w:t>M</w:t>
            </w:r>
            <w:r>
              <w:rPr>
                <w:b/>
                <w:highlight w:val="yellow"/>
              </w:rPr>
              <w:t>ustafa Nevzat Tuncel Ortaokulu</w:t>
            </w:r>
          </w:p>
        </w:tc>
      </w:tr>
      <w:tr w:rsidR="00C30C70" w:rsidRPr="00E049EB" w:rsidTr="00F853CF">
        <w:trPr>
          <w:trHeight w:val="192"/>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b</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Bulunduğu Yer         </w:t>
            </w:r>
          </w:p>
        </w:tc>
        <w:tc>
          <w:tcPr>
            <w:tcW w:w="4819" w:type="dxa"/>
            <w:vAlign w:val="center"/>
          </w:tcPr>
          <w:p w:rsidR="00C30C70" w:rsidRPr="00E049EB" w:rsidRDefault="00967BF1" w:rsidP="00967BF1">
            <w:pPr>
              <w:tabs>
                <w:tab w:val="left" w:pos="0"/>
              </w:tabs>
              <w:spacing w:line="276" w:lineRule="auto"/>
              <w:rPr>
                <w:highlight w:val="yellow"/>
              </w:rPr>
            </w:pPr>
            <w:r>
              <w:rPr>
                <w:sz w:val="22"/>
                <w:szCs w:val="22"/>
                <w:highlight w:val="yellow"/>
              </w:rPr>
              <w:t xml:space="preserve">Belkıs </w:t>
            </w:r>
            <w:r w:rsidR="00C30C70" w:rsidRPr="00E049EB">
              <w:rPr>
                <w:sz w:val="22"/>
                <w:szCs w:val="22"/>
                <w:highlight w:val="yellow"/>
              </w:rPr>
              <w:t xml:space="preserve">Mahallesi </w:t>
            </w:r>
            <w:proofErr w:type="spellStart"/>
            <w:r>
              <w:rPr>
                <w:sz w:val="22"/>
                <w:szCs w:val="22"/>
                <w:highlight w:val="yellow"/>
              </w:rPr>
              <w:t>Zergildere</w:t>
            </w:r>
            <w:proofErr w:type="spellEnd"/>
            <w:r w:rsidR="00975A65">
              <w:rPr>
                <w:sz w:val="22"/>
                <w:szCs w:val="22"/>
                <w:highlight w:val="yellow"/>
              </w:rPr>
              <w:t xml:space="preserve"> </w:t>
            </w:r>
            <w:r w:rsidR="00C30C70" w:rsidRPr="00E049EB">
              <w:rPr>
                <w:sz w:val="22"/>
                <w:szCs w:val="22"/>
                <w:highlight w:val="yellow"/>
              </w:rPr>
              <w:t>Sokak NO:</w:t>
            </w:r>
            <w:r>
              <w:rPr>
                <w:sz w:val="22"/>
                <w:szCs w:val="22"/>
                <w:highlight w:val="yellow"/>
              </w:rPr>
              <w:t>87</w:t>
            </w:r>
            <w:r w:rsidR="00975A65">
              <w:rPr>
                <w:sz w:val="22"/>
                <w:szCs w:val="22"/>
                <w:highlight w:val="yellow"/>
              </w:rPr>
              <w:t xml:space="preserve">    </w:t>
            </w:r>
            <w:r w:rsidR="006820A3">
              <w:rPr>
                <w:sz w:val="22"/>
                <w:szCs w:val="22"/>
                <w:highlight w:val="yellow"/>
              </w:rPr>
              <w:t xml:space="preserve">        </w:t>
            </w:r>
            <w:r w:rsidR="00975A65">
              <w:rPr>
                <w:sz w:val="22"/>
                <w:szCs w:val="22"/>
                <w:highlight w:val="yellow"/>
              </w:rPr>
              <w:t xml:space="preserve">     </w:t>
            </w:r>
            <w:r w:rsidR="00C30C70" w:rsidRPr="00E049EB">
              <w:rPr>
                <w:sz w:val="22"/>
                <w:szCs w:val="22"/>
                <w:highlight w:val="yellow"/>
              </w:rPr>
              <w:t xml:space="preserve"> NİZİP / GAZİANTEP</w:t>
            </w:r>
          </w:p>
        </w:tc>
      </w:tr>
      <w:tr w:rsidR="00C30C70" w:rsidRPr="00E049EB" w:rsidTr="00F853CF">
        <w:trPr>
          <w:trHeight w:val="381"/>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c</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Kantin Alanı             </w:t>
            </w:r>
          </w:p>
        </w:tc>
        <w:tc>
          <w:tcPr>
            <w:tcW w:w="4819" w:type="dxa"/>
            <w:vAlign w:val="center"/>
          </w:tcPr>
          <w:p w:rsidR="00C30C70" w:rsidRPr="00E049EB" w:rsidRDefault="00153142" w:rsidP="00975A65">
            <w:pPr>
              <w:tabs>
                <w:tab w:val="left" w:pos="0"/>
              </w:tabs>
              <w:spacing w:line="276" w:lineRule="auto"/>
              <w:rPr>
                <w:highlight w:val="yellow"/>
              </w:rPr>
            </w:pPr>
            <w:proofErr w:type="gramStart"/>
            <w:r>
              <w:rPr>
                <w:sz w:val="22"/>
                <w:szCs w:val="22"/>
                <w:highlight w:val="yellow"/>
              </w:rPr>
              <w:t>20</w:t>
            </w:r>
            <w:r w:rsidR="00C30C70" w:rsidRPr="00E049EB">
              <w:rPr>
                <w:sz w:val="22"/>
                <w:szCs w:val="22"/>
                <w:highlight w:val="yellow"/>
              </w:rPr>
              <w:t xml:space="preserve"> </w:t>
            </w:r>
            <w:r w:rsidR="00A51FA5">
              <w:rPr>
                <w:sz w:val="22"/>
                <w:szCs w:val="22"/>
                <w:highlight w:val="yellow"/>
              </w:rPr>
              <w:t xml:space="preserve"> </w:t>
            </w:r>
            <w:r w:rsidR="00C30C70" w:rsidRPr="00E049EB">
              <w:rPr>
                <w:sz w:val="22"/>
                <w:szCs w:val="22"/>
                <w:highlight w:val="yellow"/>
              </w:rPr>
              <w:t>Metrekare</w:t>
            </w:r>
            <w:proofErr w:type="gramEnd"/>
          </w:p>
        </w:tc>
      </w:tr>
      <w:tr w:rsidR="00C30C70" w:rsidRPr="00E049EB" w:rsidTr="00F853CF">
        <w:trPr>
          <w:trHeight w:val="430"/>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d</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İhalenin Yapılacağı Tarih ve Saat            </w:t>
            </w:r>
          </w:p>
        </w:tc>
        <w:tc>
          <w:tcPr>
            <w:tcW w:w="4819" w:type="dxa"/>
            <w:vAlign w:val="center"/>
          </w:tcPr>
          <w:p w:rsidR="00C30C70" w:rsidRPr="00E049EB" w:rsidRDefault="00967BF1" w:rsidP="00967BF1">
            <w:pPr>
              <w:tabs>
                <w:tab w:val="left" w:pos="0"/>
              </w:tabs>
              <w:spacing w:line="276" w:lineRule="auto"/>
              <w:rPr>
                <w:highlight w:val="yellow"/>
              </w:rPr>
            </w:pPr>
            <w:r>
              <w:rPr>
                <w:sz w:val="22"/>
                <w:szCs w:val="22"/>
                <w:highlight w:val="yellow"/>
              </w:rPr>
              <w:t>30</w:t>
            </w:r>
            <w:r w:rsidR="00975A65">
              <w:rPr>
                <w:sz w:val="22"/>
                <w:szCs w:val="22"/>
                <w:highlight w:val="yellow"/>
              </w:rPr>
              <w:t>.10.</w:t>
            </w:r>
            <w:r w:rsidR="00C30C70" w:rsidRPr="00E049EB">
              <w:rPr>
                <w:sz w:val="22"/>
                <w:szCs w:val="22"/>
                <w:highlight w:val="yellow"/>
              </w:rPr>
              <w:t xml:space="preserve">2019 </w:t>
            </w:r>
            <w:r w:rsidR="00975A65">
              <w:rPr>
                <w:sz w:val="22"/>
                <w:szCs w:val="22"/>
                <w:highlight w:val="yellow"/>
              </w:rPr>
              <w:t xml:space="preserve">Çarşamba </w:t>
            </w:r>
            <w:r w:rsidR="00C30C70" w:rsidRPr="00E049EB">
              <w:rPr>
                <w:sz w:val="22"/>
                <w:szCs w:val="22"/>
                <w:highlight w:val="yellow"/>
              </w:rPr>
              <w:t xml:space="preserve">Günü / </w:t>
            </w:r>
            <w:proofErr w:type="gramStart"/>
            <w:r w:rsidR="00C30C70" w:rsidRPr="00E049EB">
              <w:rPr>
                <w:sz w:val="22"/>
                <w:szCs w:val="22"/>
                <w:highlight w:val="yellow"/>
              </w:rPr>
              <w:t>Saat :10</w:t>
            </w:r>
            <w:proofErr w:type="gramEnd"/>
            <w:r w:rsidR="00C30C70" w:rsidRPr="00E049EB">
              <w:rPr>
                <w:sz w:val="22"/>
                <w:szCs w:val="22"/>
                <w:highlight w:val="yellow"/>
              </w:rPr>
              <w:t xml:space="preserve">:00 </w:t>
            </w:r>
          </w:p>
        </w:tc>
      </w:tr>
      <w:tr w:rsidR="00C30C70" w:rsidRPr="00E049EB" w:rsidTr="00F853CF">
        <w:trPr>
          <w:trHeight w:val="192"/>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e</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İhalenin Yapılacağı Yer</w:t>
            </w:r>
          </w:p>
        </w:tc>
        <w:tc>
          <w:tcPr>
            <w:tcW w:w="4819" w:type="dxa"/>
            <w:vAlign w:val="center"/>
          </w:tcPr>
          <w:p w:rsidR="00C30C70" w:rsidRPr="00E049EB" w:rsidRDefault="00C30C70" w:rsidP="00D40B04">
            <w:pPr>
              <w:tabs>
                <w:tab w:val="left" w:pos="0"/>
              </w:tabs>
              <w:spacing w:line="276" w:lineRule="auto"/>
              <w:rPr>
                <w:highlight w:val="yellow"/>
              </w:rPr>
            </w:pPr>
            <w:r w:rsidRPr="00290CC2">
              <w:rPr>
                <w:sz w:val="22"/>
                <w:szCs w:val="22"/>
              </w:rPr>
              <w:t>Hükümet Konağı Kat 4   (Nizip İlçe Mili Eğitim Müdürlüğü</w:t>
            </w:r>
            <w:r w:rsidRPr="00E049EB">
              <w:rPr>
                <w:sz w:val="22"/>
                <w:szCs w:val="22"/>
                <w:highlight w:val="yellow"/>
              </w:rPr>
              <w:t>)</w:t>
            </w:r>
          </w:p>
        </w:tc>
      </w:tr>
      <w:tr w:rsidR="00C30C70" w:rsidRPr="00E049EB" w:rsidTr="00F853CF">
        <w:trPr>
          <w:trHeight w:val="388"/>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f</w:t>
            </w:r>
          </w:p>
        </w:tc>
        <w:tc>
          <w:tcPr>
            <w:tcW w:w="4536" w:type="dxa"/>
            <w:vAlign w:val="center"/>
          </w:tcPr>
          <w:p w:rsidR="00C30C70" w:rsidRPr="00290CC2" w:rsidRDefault="00C30C70" w:rsidP="00290CC2">
            <w:pPr>
              <w:tabs>
                <w:tab w:val="left" w:pos="0"/>
              </w:tabs>
              <w:spacing w:line="276" w:lineRule="auto"/>
              <w:rPr>
                <w:b/>
              </w:rPr>
            </w:pPr>
            <w:r w:rsidRPr="00290CC2">
              <w:rPr>
                <w:b/>
                <w:sz w:val="22"/>
                <w:szCs w:val="22"/>
              </w:rPr>
              <w:t xml:space="preserve">Kantinden Yararlanacak Öğrenci Sayısı  </w:t>
            </w:r>
          </w:p>
        </w:tc>
        <w:tc>
          <w:tcPr>
            <w:tcW w:w="4819" w:type="dxa"/>
            <w:vAlign w:val="center"/>
          </w:tcPr>
          <w:p w:rsidR="00C30C70" w:rsidRPr="00E049EB" w:rsidRDefault="00967BF1" w:rsidP="00967BF1">
            <w:pPr>
              <w:tabs>
                <w:tab w:val="left" w:pos="0"/>
              </w:tabs>
              <w:spacing w:line="276" w:lineRule="auto"/>
              <w:rPr>
                <w:highlight w:val="yellow"/>
              </w:rPr>
            </w:pPr>
            <w:r>
              <w:rPr>
                <w:sz w:val="22"/>
                <w:szCs w:val="22"/>
                <w:highlight w:val="yellow"/>
              </w:rPr>
              <w:t>552</w:t>
            </w:r>
            <w:r w:rsidR="00C30C70" w:rsidRPr="00E049EB">
              <w:rPr>
                <w:sz w:val="22"/>
                <w:szCs w:val="22"/>
                <w:highlight w:val="yellow"/>
              </w:rPr>
              <w:t xml:space="preserve"> </w:t>
            </w:r>
          </w:p>
        </w:tc>
      </w:tr>
      <w:tr w:rsidR="00C30C70" w:rsidRPr="00E049EB" w:rsidTr="00F853CF">
        <w:trPr>
          <w:trHeight w:val="421"/>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g</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 xml:space="preserve">Komisyonca Belirlenen Muhammen Bedel    </w:t>
            </w:r>
          </w:p>
        </w:tc>
        <w:tc>
          <w:tcPr>
            <w:tcW w:w="4819" w:type="dxa"/>
            <w:vAlign w:val="center"/>
          </w:tcPr>
          <w:p w:rsidR="00C30C70" w:rsidRPr="00F853CF" w:rsidRDefault="00C30C70" w:rsidP="00967BF1">
            <w:pPr>
              <w:tabs>
                <w:tab w:val="left" w:pos="0"/>
              </w:tabs>
              <w:spacing w:line="276" w:lineRule="auto"/>
              <w:rPr>
                <w:sz w:val="20"/>
                <w:szCs w:val="20"/>
                <w:highlight w:val="yellow"/>
              </w:rPr>
            </w:pPr>
            <w:r w:rsidRPr="00F853CF">
              <w:rPr>
                <w:sz w:val="20"/>
                <w:szCs w:val="20"/>
                <w:highlight w:val="yellow"/>
              </w:rPr>
              <w:t xml:space="preserve">Aylık </w:t>
            </w:r>
            <w:r w:rsidR="00967BF1">
              <w:rPr>
                <w:sz w:val="20"/>
                <w:szCs w:val="20"/>
                <w:highlight w:val="yellow"/>
              </w:rPr>
              <w:t>300</w:t>
            </w:r>
            <w:r w:rsidR="00F853CF" w:rsidRPr="00F853CF">
              <w:rPr>
                <w:sz w:val="20"/>
                <w:szCs w:val="20"/>
                <w:highlight w:val="yellow"/>
              </w:rPr>
              <w:t>,00</w:t>
            </w:r>
            <w:r w:rsidRPr="00F853CF">
              <w:rPr>
                <w:sz w:val="20"/>
                <w:szCs w:val="20"/>
                <w:highlight w:val="yellow"/>
              </w:rPr>
              <w:t xml:space="preserve"> TL </w:t>
            </w:r>
            <w:proofErr w:type="gramStart"/>
            <w:r w:rsidRPr="00F853CF">
              <w:rPr>
                <w:sz w:val="20"/>
                <w:szCs w:val="20"/>
                <w:highlight w:val="yellow"/>
              </w:rPr>
              <w:t>(</w:t>
            </w:r>
            <w:proofErr w:type="gramEnd"/>
            <w:r w:rsidRPr="00F853CF">
              <w:rPr>
                <w:sz w:val="20"/>
                <w:szCs w:val="20"/>
                <w:highlight w:val="yellow"/>
              </w:rPr>
              <w:t>Yılık</w:t>
            </w:r>
            <w:r w:rsidR="00975A65">
              <w:rPr>
                <w:sz w:val="20"/>
                <w:szCs w:val="20"/>
                <w:highlight w:val="yellow"/>
              </w:rPr>
              <w:t xml:space="preserve"> </w:t>
            </w:r>
            <w:r w:rsidR="00967BF1">
              <w:rPr>
                <w:sz w:val="20"/>
                <w:szCs w:val="20"/>
                <w:highlight w:val="yellow"/>
              </w:rPr>
              <w:t>30</w:t>
            </w:r>
            <w:r w:rsidR="00975A65">
              <w:rPr>
                <w:sz w:val="20"/>
                <w:szCs w:val="20"/>
                <w:highlight w:val="yellow"/>
              </w:rPr>
              <w:t>0</w:t>
            </w:r>
            <w:r w:rsidR="00F853CF" w:rsidRPr="00F853CF">
              <w:rPr>
                <w:sz w:val="20"/>
                <w:szCs w:val="20"/>
                <w:highlight w:val="yellow"/>
              </w:rPr>
              <w:t>,00</w:t>
            </w:r>
            <w:r w:rsidRPr="00F853CF">
              <w:rPr>
                <w:sz w:val="20"/>
                <w:szCs w:val="20"/>
                <w:highlight w:val="yellow"/>
              </w:rPr>
              <w:t xml:space="preserve"> * 8,5 ay = </w:t>
            </w:r>
            <w:r w:rsidR="00967BF1">
              <w:rPr>
                <w:sz w:val="20"/>
                <w:szCs w:val="20"/>
                <w:highlight w:val="yellow"/>
              </w:rPr>
              <w:t>2.550</w:t>
            </w:r>
            <w:r w:rsidR="00F853CF" w:rsidRPr="00F853CF">
              <w:rPr>
                <w:sz w:val="20"/>
                <w:szCs w:val="20"/>
                <w:highlight w:val="yellow"/>
              </w:rPr>
              <w:t>,00</w:t>
            </w:r>
            <w:r w:rsidRPr="00F853CF">
              <w:rPr>
                <w:sz w:val="20"/>
                <w:szCs w:val="20"/>
                <w:highlight w:val="yellow"/>
              </w:rPr>
              <w:t>TL</w:t>
            </w:r>
          </w:p>
        </w:tc>
      </w:tr>
      <w:tr w:rsidR="00C30C70" w:rsidRPr="00E049EB" w:rsidTr="00A11902">
        <w:trPr>
          <w:trHeight w:val="413"/>
        </w:trPr>
        <w:tc>
          <w:tcPr>
            <w:tcW w:w="392" w:type="dxa"/>
            <w:vAlign w:val="center"/>
          </w:tcPr>
          <w:p w:rsidR="00C30C70" w:rsidRPr="00290CC2" w:rsidRDefault="00C30C70" w:rsidP="00D40B04">
            <w:pPr>
              <w:tabs>
                <w:tab w:val="left" w:pos="0"/>
              </w:tabs>
              <w:spacing w:line="276" w:lineRule="auto"/>
              <w:jc w:val="center"/>
              <w:rPr>
                <w:b/>
              </w:rPr>
            </w:pPr>
            <w:r w:rsidRPr="00290CC2">
              <w:rPr>
                <w:b/>
                <w:sz w:val="22"/>
                <w:szCs w:val="22"/>
              </w:rPr>
              <w:t>h</w:t>
            </w:r>
          </w:p>
        </w:tc>
        <w:tc>
          <w:tcPr>
            <w:tcW w:w="4536" w:type="dxa"/>
            <w:vAlign w:val="center"/>
          </w:tcPr>
          <w:p w:rsidR="00C30C70" w:rsidRPr="00290CC2" w:rsidRDefault="00C30C70" w:rsidP="00D40B04">
            <w:pPr>
              <w:tabs>
                <w:tab w:val="left" w:pos="0"/>
              </w:tabs>
              <w:spacing w:line="276" w:lineRule="auto"/>
              <w:rPr>
                <w:b/>
              </w:rPr>
            </w:pPr>
            <w:r w:rsidRPr="00290CC2">
              <w:rPr>
                <w:b/>
                <w:sz w:val="22"/>
                <w:szCs w:val="22"/>
              </w:rPr>
              <w:t>Geçici Teminat Tutarı      % 20</w:t>
            </w:r>
          </w:p>
        </w:tc>
        <w:tc>
          <w:tcPr>
            <w:tcW w:w="4819" w:type="dxa"/>
            <w:vAlign w:val="center"/>
          </w:tcPr>
          <w:p w:rsidR="00C30C70" w:rsidRPr="00E049EB" w:rsidRDefault="00153142" w:rsidP="00016DEA">
            <w:pPr>
              <w:tabs>
                <w:tab w:val="left" w:pos="0"/>
              </w:tabs>
              <w:spacing w:line="276" w:lineRule="auto"/>
              <w:rPr>
                <w:highlight w:val="yellow"/>
              </w:rPr>
            </w:pPr>
            <w:r>
              <w:rPr>
                <w:sz w:val="22"/>
                <w:szCs w:val="22"/>
                <w:highlight w:val="yellow"/>
              </w:rPr>
              <w:t>5</w:t>
            </w:r>
            <w:r w:rsidR="00967BF1">
              <w:rPr>
                <w:sz w:val="22"/>
                <w:szCs w:val="22"/>
                <w:highlight w:val="yellow"/>
              </w:rPr>
              <w:t>10</w:t>
            </w:r>
            <w:r w:rsidR="00F853CF">
              <w:rPr>
                <w:sz w:val="22"/>
                <w:szCs w:val="22"/>
                <w:highlight w:val="yellow"/>
              </w:rPr>
              <w:t>,00</w:t>
            </w:r>
            <w:r w:rsidR="00C30C70" w:rsidRPr="00E049EB">
              <w:rPr>
                <w:sz w:val="22"/>
                <w:szCs w:val="22"/>
                <w:highlight w:val="yellow"/>
              </w:rPr>
              <w:t xml:space="preserve"> TL</w:t>
            </w:r>
            <w:r w:rsidR="00243AB0" w:rsidRPr="00E049EB">
              <w:rPr>
                <w:sz w:val="22"/>
                <w:szCs w:val="22"/>
                <w:highlight w:val="yellow"/>
              </w:rPr>
              <w:t>(</w:t>
            </w:r>
            <w:proofErr w:type="spellStart"/>
            <w:r w:rsidR="00967BF1">
              <w:rPr>
                <w:sz w:val="22"/>
                <w:szCs w:val="22"/>
                <w:highlight w:val="yellow"/>
              </w:rPr>
              <w:t>Beşyüzon</w:t>
            </w:r>
            <w:proofErr w:type="spellEnd"/>
            <w:r w:rsidR="00016DEA">
              <w:rPr>
                <w:sz w:val="22"/>
                <w:szCs w:val="22"/>
                <w:highlight w:val="yellow"/>
              </w:rPr>
              <w:t xml:space="preserve">) </w:t>
            </w:r>
            <w:r w:rsidR="00243AB0" w:rsidRPr="00E049EB">
              <w:rPr>
                <w:sz w:val="22"/>
                <w:szCs w:val="22"/>
                <w:highlight w:val="yellow"/>
              </w:rPr>
              <w:t xml:space="preserve"> TL</w:t>
            </w:r>
          </w:p>
        </w:tc>
      </w:tr>
      <w:tr w:rsidR="004974E0" w:rsidRPr="00E049EB" w:rsidTr="00F853CF">
        <w:trPr>
          <w:trHeight w:val="555"/>
        </w:trPr>
        <w:tc>
          <w:tcPr>
            <w:tcW w:w="392" w:type="dxa"/>
            <w:vAlign w:val="center"/>
          </w:tcPr>
          <w:p w:rsidR="004974E0" w:rsidRPr="00290CC2" w:rsidRDefault="00A11902" w:rsidP="00D40B04">
            <w:pPr>
              <w:tabs>
                <w:tab w:val="left" w:pos="0"/>
              </w:tabs>
              <w:spacing w:line="276" w:lineRule="auto"/>
              <w:jc w:val="center"/>
              <w:rPr>
                <w:b/>
              </w:rPr>
            </w:pPr>
            <w:proofErr w:type="gramStart"/>
            <w:r>
              <w:rPr>
                <w:b/>
              </w:rPr>
              <w:t>ı</w:t>
            </w:r>
            <w:proofErr w:type="gramEnd"/>
          </w:p>
        </w:tc>
        <w:tc>
          <w:tcPr>
            <w:tcW w:w="4536" w:type="dxa"/>
            <w:vAlign w:val="center"/>
          </w:tcPr>
          <w:p w:rsidR="004974E0" w:rsidRPr="00290CC2" w:rsidRDefault="004974E0" w:rsidP="00D40B04">
            <w:pPr>
              <w:tabs>
                <w:tab w:val="left" w:pos="0"/>
              </w:tabs>
              <w:spacing w:line="276" w:lineRule="auto"/>
              <w:rPr>
                <w:b/>
              </w:rPr>
            </w:pPr>
            <w:r>
              <w:rPr>
                <w:b/>
                <w:sz w:val="22"/>
                <w:szCs w:val="22"/>
              </w:rPr>
              <w:t>Okul Aile Birliği Hesap No</w:t>
            </w:r>
          </w:p>
        </w:tc>
        <w:tc>
          <w:tcPr>
            <w:tcW w:w="4819" w:type="dxa"/>
            <w:vAlign w:val="center"/>
          </w:tcPr>
          <w:p w:rsidR="004974E0" w:rsidRPr="00E049EB" w:rsidRDefault="00967BF1" w:rsidP="00967BF1">
            <w:pPr>
              <w:tabs>
                <w:tab w:val="left" w:pos="0"/>
              </w:tabs>
              <w:spacing w:line="276" w:lineRule="auto"/>
              <w:rPr>
                <w:highlight w:val="yellow"/>
              </w:rPr>
            </w:pPr>
            <w:proofErr w:type="spellStart"/>
            <w:r>
              <w:rPr>
                <w:highlight w:val="yellow"/>
              </w:rPr>
              <w:t>T.C.Ziraat</w:t>
            </w:r>
            <w:proofErr w:type="spellEnd"/>
            <w:r w:rsidR="00153142">
              <w:rPr>
                <w:highlight w:val="yellow"/>
              </w:rPr>
              <w:t xml:space="preserve"> </w:t>
            </w:r>
            <w:r w:rsidR="00A11902">
              <w:rPr>
                <w:highlight w:val="yellow"/>
              </w:rPr>
              <w:t xml:space="preserve">Bankası Nizip Şb. </w:t>
            </w:r>
            <w:proofErr w:type="spellStart"/>
            <w:proofErr w:type="gramStart"/>
            <w:r w:rsidR="00A11902">
              <w:rPr>
                <w:highlight w:val="yellow"/>
              </w:rPr>
              <w:t>İban</w:t>
            </w:r>
            <w:proofErr w:type="spellEnd"/>
            <w:r w:rsidR="00A11902">
              <w:rPr>
                <w:highlight w:val="yellow"/>
              </w:rPr>
              <w:t xml:space="preserve"> : TR</w:t>
            </w:r>
            <w:r>
              <w:rPr>
                <w:highlight w:val="yellow"/>
              </w:rPr>
              <w:t>08</w:t>
            </w:r>
            <w:proofErr w:type="gramEnd"/>
            <w:r>
              <w:rPr>
                <w:highlight w:val="yellow"/>
              </w:rPr>
              <w:t xml:space="preserve"> 0001 0000 4461 9537 9350 02</w:t>
            </w:r>
          </w:p>
        </w:tc>
      </w:tr>
    </w:tbl>
    <w:p w:rsidR="00C30C70" w:rsidRPr="00E049EB" w:rsidRDefault="00C30C70" w:rsidP="00C30C70">
      <w:pPr>
        <w:tabs>
          <w:tab w:val="left" w:pos="0"/>
        </w:tabs>
        <w:spacing w:line="276" w:lineRule="auto"/>
        <w:jc w:val="both"/>
        <w:rPr>
          <w:sz w:val="22"/>
          <w:szCs w:val="22"/>
        </w:rPr>
      </w:pPr>
      <w:r w:rsidRPr="00E049EB">
        <w:rPr>
          <w:sz w:val="22"/>
          <w:szCs w:val="22"/>
        </w:rPr>
        <w:tab/>
      </w:r>
    </w:p>
    <w:p w:rsidR="00B179F5" w:rsidRPr="00E049EB" w:rsidRDefault="00B179F5" w:rsidP="00B179F5">
      <w:pPr>
        <w:spacing w:line="276" w:lineRule="auto"/>
        <w:rPr>
          <w:b/>
          <w:sz w:val="22"/>
          <w:szCs w:val="22"/>
        </w:rPr>
      </w:pPr>
      <w:r w:rsidRPr="00E049EB">
        <w:rPr>
          <w:b/>
          <w:sz w:val="22"/>
          <w:szCs w:val="22"/>
        </w:rPr>
        <w:t>MADDE 4. İHALEYE KATILMAK İÇİN GEREKLİ OLAN BELGELER:</w:t>
      </w:r>
    </w:p>
    <w:p w:rsidR="00B179F5" w:rsidRPr="00E049EB" w:rsidRDefault="00B179F5" w:rsidP="00B179F5">
      <w:pPr>
        <w:pStyle w:val="AralkYok"/>
        <w:numPr>
          <w:ilvl w:val="0"/>
          <w:numId w:val="5"/>
        </w:numPr>
        <w:ind w:left="284" w:hanging="284"/>
        <w:rPr>
          <w:sz w:val="22"/>
          <w:szCs w:val="22"/>
        </w:rPr>
      </w:pPr>
      <w:r w:rsidRPr="00E049EB">
        <w:rPr>
          <w:b/>
          <w:bCs/>
          <w:sz w:val="22"/>
          <w:szCs w:val="22"/>
        </w:rPr>
        <w:t xml:space="preserve">Nüfus cüzdanı </w:t>
      </w:r>
      <w:r w:rsidRPr="00B76FC1">
        <w:rPr>
          <w:b/>
          <w:bCs/>
          <w:sz w:val="22"/>
          <w:szCs w:val="22"/>
        </w:rPr>
        <w:t>fotokopisi</w:t>
      </w:r>
      <w:r w:rsidR="00B76FC1" w:rsidRPr="00B76FC1">
        <w:rPr>
          <w:b/>
          <w:sz w:val="22"/>
          <w:szCs w:val="22"/>
        </w:rPr>
        <w:t>:</w:t>
      </w:r>
      <w:r w:rsidRPr="00E049EB">
        <w:rPr>
          <w:sz w:val="22"/>
          <w:szCs w:val="22"/>
        </w:rPr>
        <w:t>(Üzerinde T.C. Kimlik Numarası Yazılı Olacak.)</w:t>
      </w:r>
    </w:p>
    <w:p w:rsidR="00B179F5" w:rsidRPr="00E049EB" w:rsidRDefault="00B179F5" w:rsidP="00B179F5">
      <w:pPr>
        <w:pStyle w:val="AralkYok"/>
        <w:numPr>
          <w:ilvl w:val="0"/>
          <w:numId w:val="5"/>
        </w:numPr>
        <w:ind w:left="284" w:hanging="284"/>
        <w:rPr>
          <w:sz w:val="22"/>
          <w:szCs w:val="22"/>
        </w:rPr>
      </w:pPr>
      <w:r w:rsidRPr="00E049EB">
        <w:rPr>
          <w:b/>
          <w:bCs/>
          <w:sz w:val="22"/>
          <w:szCs w:val="22"/>
        </w:rPr>
        <w:t>İkametgâh Belgesi</w:t>
      </w:r>
      <w:r w:rsidR="00B76FC1" w:rsidRPr="00B76FC1">
        <w:rPr>
          <w:b/>
          <w:sz w:val="22"/>
          <w:szCs w:val="22"/>
        </w:rPr>
        <w:t>:</w:t>
      </w:r>
      <w:r w:rsidRPr="00E049EB">
        <w:rPr>
          <w:sz w:val="22"/>
          <w:szCs w:val="22"/>
        </w:rPr>
        <w:t xml:space="preserve">(Tebligat için </w:t>
      </w:r>
      <w:r w:rsidRPr="00E049EB">
        <w:rPr>
          <w:b/>
          <w:sz w:val="22"/>
          <w:szCs w:val="22"/>
        </w:rPr>
        <w:t>Nüfus Müdürlüğünden veya e-devletten</w:t>
      </w:r>
      <w:r w:rsidRPr="00E049EB">
        <w:rPr>
          <w:sz w:val="22"/>
          <w:szCs w:val="22"/>
        </w:rPr>
        <w:t xml:space="preserve"> alınan belge )</w:t>
      </w:r>
    </w:p>
    <w:p w:rsidR="00B179F5" w:rsidRPr="00E049EB" w:rsidRDefault="00B179F5" w:rsidP="00B179F5">
      <w:pPr>
        <w:pStyle w:val="AralkYok"/>
        <w:numPr>
          <w:ilvl w:val="0"/>
          <w:numId w:val="5"/>
        </w:numPr>
        <w:ind w:left="284" w:hanging="284"/>
        <w:rPr>
          <w:sz w:val="22"/>
          <w:szCs w:val="22"/>
        </w:rPr>
      </w:pPr>
      <w:r w:rsidRPr="00E049EB">
        <w:rPr>
          <w:b/>
          <w:bCs/>
          <w:sz w:val="22"/>
          <w:szCs w:val="22"/>
        </w:rPr>
        <w:t>Kantin Yer görme belgesi,</w:t>
      </w:r>
      <w:r w:rsidR="00B76FC1">
        <w:rPr>
          <w:b/>
          <w:bCs/>
          <w:sz w:val="22"/>
          <w:szCs w:val="22"/>
        </w:rPr>
        <w:t xml:space="preserve"> : </w:t>
      </w:r>
      <w:r w:rsidRPr="00E049EB">
        <w:rPr>
          <w:sz w:val="22"/>
          <w:szCs w:val="22"/>
        </w:rPr>
        <w:t xml:space="preserve"> Okul </w:t>
      </w:r>
      <w:r w:rsidR="004551E2">
        <w:rPr>
          <w:sz w:val="22"/>
          <w:szCs w:val="22"/>
        </w:rPr>
        <w:t>M</w:t>
      </w:r>
      <w:r w:rsidRPr="00E049EB">
        <w:rPr>
          <w:sz w:val="22"/>
          <w:szCs w:val="22"/>
        </w:rPr>
        <w:t>üdürlüğünden alınacaktır.</w:t>
      </w:r>
    </w:p>
    <w:p w:rsidR="00B179F5" w:rsidRPr="00E049EB" w:rsidRDefault="00B179F5" w:rsidP="00B179F5">
      <w:pPr>
        <w:pStyle w:val="AralkYok"/>
        <w:numPr>
          <w:ilvl w:val="0"/>
          <w:numId w:val="5"/>
        </w:numPr>
        <w:ind w:left="284" w:hanging="284"/>
        <w:jc w:val="both"/>
        <w:rPr>
          <w:sz w:val="22"/>
          <w:szCs w:val="22"/>
        </w:rPr>
      </w:pPr>
      <w:r w:rsidRPr="00E049EB">
        <w:rPr>
          <w:b/>
          <w:bCs/>
          <w:sz w:val="22"/>
          <w:szCs w:val="22"/>
        </w:rPr>
        <w:t>Başvuru Dilekçesi</w:t>
      </w:r>
      <w:r w:rsidRPr="00B76FC1">
        <w:rPr>
          <w:b/>
          <w:bCs/>
          <w:sz w:val="22"/>
          <w:szCs w:val="22"/>
        </w:rPr>
        <w:t>,</w:t>
      </w:r>
      <w:r w:rsidR="00B76FC1" w:rsidRPr="00B76FC1">
        <w:rPr>
          <w:b/>
          <w:sz w:val="22"/>
          <w:szCs w:val="22"/>
        </w:rPr>
        <w:t>:</w:t>
      </w:r>
      <w:r w:rsidRPr="00E049EB">
        <w:rPr>
          <w:sz w:val="22"/>
          <w:szCs w:val="22"/>
        </w:rPr>
        <w:t>Okul müdürlüğünden alınacaktır. (İhaleye katılacak istekliler, ilgili okul müdürlüğüne dilekçe ile başvurup kantini kiralamak istediklerini yazılı olarak beyan edecekler.)</w:t>
      </w:r>
    </w:p>
    <w:p w:rsidR="00B179F5" w:rsidRPr="00E049EB" w:rsidRDefault="00B179F5" w:rsidP="00B179F5">
      <w:pPr>
        <w:pStyle w:val="AralkYok"/>
        <w:numPr>
          <w:ilvl w:val="0"/>
          <w:numId w:val="5"/>
        </w:numPr>
        <w:ind w:left="284" w:hanging="284"/>
        <w:jc w:val="both"/>
        <w:rPr>
          <w:bCs/>
          <w:sz w:val="22"/>
          <w:szCs w:val="22"/>
        </w:rPr>
      </w:pPr>
      <w:r w:rsidRPr="00E049EB">
        <w:rPr>
          <w:b/>
          <w:bCs/>
          <w:sz w:val="22"/>
          <w:szCs w:val="22"/>
        </w:rPr>
        <w:t>Adli sicil ve arşiv kaydı</w:t>
      </w:r>
      <w:r w:rsidRPr="00E049EB">
        <w:rPr>
          <w:sz w:val="22"/>
          <w:szCs w:val="22"/>
        </w:rPr>
        <w:t xml:space="preserve">. </w:t>
      </w:r>
      <w:r w:rsidRPr="00E049EB">
        <w:rPr>
          <w:b/>
          <w:sz w:val="22"/>
          <w:szCs w:val="22"/>
        </w:rPr>
        <w:t>(Son 1 ay içinde alınmış olması)</w:t>
      </w:r>
      <w:r w:rsidR="00B76FC1" w:rsidRPr="00B76FC1">
        <w:rPr>
          <w:b/>
          <w:sz w:val="22"/>
          <w:szCs w:val="22"/>
        </w:rPr>
        <w:t xml:space="preserve">: </w:t>
      </w:r>
      <w:r w:rsidRPr="00E049EB">
        <w:rPr>
          <w:sz w:val="22"/>
          <w:szCs w:val="22"/>
        </w:rPr>
        <w:t xml:space="preserve">Taksirli suçlar ile tecil edilmiş hükümler hariç olmak üzere hapis veyahut affa uğramış olsalar bile Devletin şahsiyetine karşı işlenen suçlarla basit ve nitelikli zimmet, </w:t>
      </w:r>
      <w:proofErr w:type="gramStart"/>
      <w:r w:rsidRPr="00E049EB">
        <w:rPr>
          <w:sz w:val="22"/>
          <w:szCs w:val="22"/>
        </w:rPr>
        <w:t>irtikap</w:t>
      </w:r>
      <w:proofErr w:type="gramEnd"/>
      <w:r w:rsidRPr="00E049EB">
        <w:rPr>
          <w:sz w:val="22"/>
          <w:szCs w:val="22"/>
        </w:rPr>
        <w:t>,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bırakılanlar ihalelere katılamazlar. Sabıka kaydı ile belgelendirecektir.</w:t>
      </w:r>
    </w:p>
    <w:p w:rsidR="00B179F5" w:rsidRPr="00E049EB" w:rsidRDefault="00B179F5" w:rsidP="00B179F5">
      <w:pPr>
        <w:pStyle w:val="AralkYok"/>
        <w:numPr>
          <w:ilvl w:val="0"/>
          <w:numId w:val="5"/>
        </w:numPr>
        <w:ind w:left="284" w:hanging="284"/>
        <w:jc w:val="both"/>
        <w:rPr>
          <w:bCs/>
          <w:sz w:val="22"/>
          <w:szCs w:val="22"/>
        </w:rPr>
      </w:pPr>
      <w:r w:rsidRPr="00E049EB">
        <w:rPr>
          <w:b/>
          <w:bCs/>
          <w:sz w:val="22"/>
          <w:szCs w:val="22"/>
        </w:rPr>
        <w:t>İhalelere Katılmaktan Yasaklılık Kararı olmadığına ve Başka bir kantin çalıştırmadığına dair belge</w:t>
      </w:r>
      <w:proofErr w:type="gramStart"/>
      <w:r w:rsidRPr="00E049EB">
        <w:rPr>
          <w:b/>
          <w:bCs/>
          <w:sz w:val="22"/>
          <w:szCs w:val="22"/>
        </w:rPr>
        <w:t>.</w:t>
      </w:r>
      <w:r w:rsidR="00B76FC1">
        <w:rPr>
          <w:b/>
          <w:bCs/>
          <w:sz w:val="22"/>
          <w:szCs w:val="22"/>
        </w:rPr>
        <w:t>:</w:t>
      </w:r>
      <w:proofErr w:type="gramEnd"/>
      <w:r w:rsidR="00B76FC1">
        <w:rPr>
          <w:b/>
          <w:bCs/>
          <w:sz w:val="22"/>
          <w:szCs w:val="22"/>
        </w:rPr>
        <w:t xml:space="preserve"> </w:t>
      </w:r>
      <w:r w:rsidRPr="00E049EB">
        <w:rPr>
          <w:bCs/>
          <w:sz w:val="22"/>
          <w:szCs w:val="22"/>
        </w:rPr>
        <w:t>(Nizip Bakkallar ve Bayiler Odası Başkanlığından alınacaktır.)</w:t>
      </w:r>
    </w:p>
    <w:p w:rsidR="00B179F5" w:rsidRPr="00E049EB" w:rsidRDefault="00B179F5" w:rsidP="00B179F5">
      <w:pPr>
        <w:pStyle w:val="AralkYok"/>
        <w:numPr>
          <w:ilvl w:val="0"/>
          <w:numId w:val="5"/>
        </w:numPr>
        <w:ind w:left="284" w:hanging="284"/>
        <w:jc w:val="both"/>
        <w:rPr>
          <w:b/>
          <w:bCs/>
          <w:sz w:val="22"/>
          <w:szCs w:val="22"/>
        </w:rPr>
      </w:pPr>
      <w:r w:rsidRPr="00E049EB">
        <w:rPr>
          <w:b/>
          <w:bCs/>
          <w:sz w:val="22"/>
          <w:szCs w:val="22"/>
        </w:rPr>
        <w:t>Mesleki Yeterlilik Belgesi</w:t>
      </w:r>
      <w:r w:rsidR="00B76FC1">
        <w:rPr>
          <w:b/>
          <w:bCs/>
          <w:sz w:val="22"/>
          <w:szCs w:val="22"/>
        </w:rPr>
        <w:t xml:space="preserve"> :</w:t>
      </w:r>
      <w:r w:rsidRPr="00E049EB">
        <w:rPr>
          <w:sz w:val="22"/>
          <w:szCs w:val="22"/>
        </w:rPr>
        <w:t xml:space="preserve"> (</w:t>
      </w:r>
      <w:proofErr w:type="gramStart"/>
      <w:r w:rsidRPr="00E049EB">
        <w:rPr>
          <w:sz w:val="22"/>
          <w:szCs w:val="22"/>
        </w:rPr>
        <w:t>05/06/1986</w:t>
      </w:r>
      <w:proofErr w:type="gramEnd"/>
      <w:r w:rsidRPr="00E049EB">
        <w:rPr>
          <w:sz w:val="22"/>
          <w:szCs w:val="22"/>
        </w:rPr>
        <w:t xml:space="preserve"> tarih ve 3308 sayılı Mesleki Eğitim Kanunu hükümlerine göre kantincilik alanında alınmış ustalık belgesi sahibi olma şartı aranır. Ancak, yönetmeliğin 20. maddesinin 4. fıkrasına göre yapılacak ihale ve işlemlerde katılımcılardan öncelikle kantin işletmeciliği ustalık belgesi, ustalık belgeli katılımcı bulunmadığı takdirde sırası ile işyeri açma belgesi, kalfalık belgesi, o da bulunmadığı takdirde kurs bitirme belgesine sahip olması şartı aranacaktır.) </w:t>
      </w:r>
      <w:r w:rsidRPr="00E049EB">
        <w:rPr>
          <w:b/>
          <w:bCs/>
          <w:sz w:val="22"/>
          <w:szCs w:val="22"/>
        </w:rPr>
        <w:t>(Belgenin hem Aslı hem de fotokopisinin olması gereklidir.)</w:t>
      </w:r>
    </w:p>
    <w:p w:rsidR="00B179F5" w:rsidRPr="00E049EB" w:rsidRDefault="00B179F5" w:rsidP="00B179F5">
      <w:pPr>
        <w:pStyle w:val="AralkYok"/>
        <w:numPr>
          <w:ilvl w:val="0"/>
          <w:numId w:val="5"/>
        </w:numPr>
        <w:ind w:left="284" w:hanging="284"/>
        <w:jc w:val="both"/>
        <w:rPr>
          <w:b/>
          <w:bCs/>
          <w:sz w:val="22"/>
          <w:szCs w:val="22"/>
        </w:rPr>
      </w:pPr>
      <w:r w:rsidRPr="00E049EB">
        <w:rPr>
          <w:b/>
          <w:bCs/>
          <w:sz w:val="22"/>
          <w:szCs w:val="22"/>
        </w:rPr>
        <w:t>Taahhütname belgesi</w:t>
      </w:r>
      <w:r w:rsidR="00B76FC1">
        <w:rPr>
          <w:b/>
          <w:bCs/>
          <w:sz w:val="22"/>
          <w:szCs w:val="22"/>
        </w:rPr>
        <w:t xml:space="preserve"> :</w:t>
      </w:r>
      <w:r w:rsidRPr="00E049EB">
        <w:rPr>
          <w:sz w:val="22"/>
          <w:szCs w:val="22"/>
        </w:rPr>
        <w:t xml:space="preserve"> (Gerçek usulde gelir vergisi mükellefi olacağını taahhüt ettiğine dair taahhütname belgesi.)</w:t>
      </w:r>
    </w:p>
    <w:p w:rsidR="00B179F5" w:rsidRPr="00E049EB" w:rsidRDefault="00B179F5" w:rsidP="00B179F5">
      <w:pPr>
        <w:pStyle w:val="AralkYok"/>
        <w:numPr>
          <w:ilvl w:val="0"/>
          <w:numId w:val="5"/>
        </w:numPr>
        <w:ind w:left="284" w:hanging="284"/>
        <w:jc w:val="both"/>
        <w:rPr>
          <w:b/>
          <w:sz w:val="22"/>
          <w:szCs w:val="22"/>
        </w:rPr>
      </w:pPr>
      <w:r w:rsidRPr="00E049EB">
        <w:rPr>
          <w:b/>
          <w:bCs/>
          <w:sz w:val="22"/>
          <w:szCs w:val="22"/>
        </w:rPr>
        <w:t xml:space="preserve">Geçici Teminatın yatırıldığına dair </w:t>
      </w:r>
      <w:proofErr w:type="gramStart"/>
      <w:r w:rsidRPr="00E049EB">
        <w:rPr>
          <w:b/>
          <w:bCs/>
          <w:sz w:val="22"/>
          <w:szCs w:val="22"/>
        </w:rPr>
        <w:t>dekont</w:t>
      </w:r>
      <w:proofErr w:type="gramEnd"/>
      <w:r w:rsidR="00B76FC1">
        <w:rPr>
          <w:b/>
          <w:bCs/>
          <w:sz w:val="22"/>
          <w:szCs w:val="22"/>
        </w:rPr>
        <w:t xml:space="preserve"> : </w:t>
      </w:r>
      <w:r w:rsidRPr="00E049EB">
        <w:rPr>
          <w:sz w:val="22"/>
          <w:szCs w:val="22"/>
        </w:rPr>
        <w:t xml:space="preserve"> (Muhammen</w:t>
      </w:r>
      <w:r w:rsidRPr="00E049EB">
        <w:rPr>
          <w:sz w:val="22"/>
          <w:szCs w:val="22"/>
        </w:rPr>
        <w:tab/>
        <w:t>Bedel Tespit Komisyonunca belirlenen 1</w:t>
      </w:r>
      <w:r w:rsidR="004551E2">
        <w:rPr>
          <w:sz w:val="22"/>
          <w:szCs w:val="22"/>
        </w:rPr>
        <w:t>.</w:t>
      </w:r>
      <w:r w:rsidRPr="00E049EB">
        <w:rPr>
          <w:sz w:val="22"/>
          <w:szCs w:val="22"/>
        </w:rPr>
        <w:t xml:space="preserve">yıllık (8,5 aylık) kira tutarının </w:t>
      </w:r>
      <w:r w:rsidRPr="00E049EB">
        <w:rPr>
          <w:b/>
          <w:bCs/>
          <w:sz w:val="22"/>
          <w:szCs w:val="22"/>
        </w:rPr>
        <w:t>%20’si</w:t>
      </w:r>
      <w:r w:rsidRPr="00E049EB">
        <w:rPr>
          <w:sz w:val="22"/>
          <w:szCs w:val="22"/>
        </w:rPr>
        <w:t xml:space="preserve"> oranında olmak </w:t>
      </w:r>
      <w:proofErr w:type="spellStart"/>
      <w:r w:rsidRPr="00E049EB">
        <w:rPr>
          <w:sz w:val="22"/>
          <w:szCs w:val="22"/>
        </w:rPr>
        <w:t>üzere</w:t>
      </w:r>
      <w:r w:rsidRPr="00E049EB">
        <w:rPr>
          <w:rStyle w:val="GvdemetniKaln"/>
          <w:b w:val="0"/>
          <w:bCs w:val="0"/>
        </w:rPr>
        <w:t>belirlenen</w:t>
      </w:r>
      <w:proofErr w:type="spellEnd"/>
      <w:r w:rsidRPr="00E049EB">
        <w:rPr>
          <w:rStyle w:val="GvdemetniKaln"/>
          <w:b w:val="0"/>
          <w:bCs w:val="0"/>
        </w:rPr>
        <w:t xml:space="preserve"> </w:t>
      </w:r>
      <w:r w:rsidR="00967BF1">
        <w:rPr>
          <w:sz w:val="22"/>
          <w:szCs w:val="22"/>
          <w:highlight w:val="yellow"/>
        </w:rPr>
        <w:t>510,00</w:t>
      </w:r>
      <w:r w:rsidR="00967BF1" w:rsidRPr="00E049EB">
        <w:rPr>
          <w:sz w:val="22"/>
          <w:szCs w:val="22"/>
          <w:highlight w:val="yellow"/>
        </w:rPr>
        <w:t xml:space="preserve"> TL(</w:t>
      </w:r>
      <w:proofErr w:type="spellStart"/>
      <w:r w:rsidR="00967BF1">
        <w:rPr>
          <w:sz w:val="22"/>
          <w:szCs w:val="22"/>
          <w:highlight w:val="yellow"/>
        </w:rPr>
        <w:t>Beşyüzon</w:t>
      </w:r>
      <w:proofErr w:type="spellEnd"/>
      <w:r w:rsidR="00967BF1" w:rsidRPr="00E049EB">
        <w:rPr>
          <w:sz w:val="22"/>
          <w:szCs w:val="22"/>
          <w:highlight w:val="yellow"/>
        </w:rPr>
        <w:t xml:space="preserve"> TL)</w:t>
      </w:r>
      <w:r w:rsidRPr="00E049EB">
        <w:rPr>
          <w:rStyle w:val="GvdemetniKaln"/>
          <w:b w:val="0"/>
          <w:bCs w:val="0"/>
        </w:rPr>
        <w:t>’</w:t>
      </w:r>
      <w:proofErr w:type="spellStart"/>
      <w:r w:rsidRPr="00E049EB">
        <w:rPr>
          <w:rStyle w:val="GvdemetniKaln"/>
          <w:b w:val="0"/>
          <w:bCs w:val="0"/>
        </w:rPr>
        <w:t>lik</w:t>
      </w:r>
      <w:proofErr w:type="spellEnd"/>
      <w:r w:rsidR="004974E0">
        <w:rPr>
          <w:sz w:val="22"/>
          <w:szCs w:val="22"/>
        </w:rPr>
        <w:t xml:space="preserve"> geçici teminatın </w:t>
      </w:r>
      <w:proofErr w:type="spellStart"/>
      <w:r w:rsidR="00967BF1">
        <w:rPr>
          <w:highlight w:val="yellow"/>
        </w:rPr>
        <w:t>T.C.Ziraat</w:t>
      </w:r>
      <w:proofErr w:type="spellEnd"/>
      <w:r w:rsidR="00967BF1">
        <w:rPr>
          <w:highlight w:val="yellow"/>
        </w:rPr>
        <w:t xml:space="preserve"> Bankası Nizip Şb. </w:t>
      </w:r>
      <w:proofErr w:type="spellStart"/>
      <w:proofErr w:type="gramStart"/>
      <w:r w:rsidR="00967BF1">
        <w:rPr>
          <w:highlight w:val="yellow"/>
        </w:rPr>
        <w:t>İban</w:t>
      </w:r>
      <w:proofErr w:type="spellEnd"/>
      <w:r w:rsidR="00967BF1">
        <w:rPr>
          <w:highlight w:val="yellow"/>
        </w:rPr>
        <w:t xml:space="preserve"> : TR08</w:t>
      </w:r>
      <w:proofErr w:type="gramEnd"/>
      <w:r w:rsidR="00967BF1">
        <w:rPr>
          <w:highlight w:val="yellow"/>
        </w:rPr>
        <w:t xml:space="preserve"> 0001 0000 4461 9537 9350 02</w:t>
      </w:r>
      <w:r w:rsidR="00967BF1">
        <w:t xml:space="preserve"> </w:t>
      </w:r>
      <w:r w:rsidRPr="00E049EB">
        <w:rPr>
          <w:sz w:val="22"/>
          <w:szCs w:val="22"/>
        </w:rPr>
        <w:t xml:space="preserve">okul müdürlüğünün hesabına </w:t>
      </w:r>
      <w:r w:rsidRPr="00E049EB">
        <w:rPr>
          <w:rStyle w:val="GvdemetniKaln"/>
          <w:b w:val="0"/>
          <w:bCs w:val="0"/>
        </w:rPr>
        <w:t>yatırıldığına</w:t>
      </w:r>
      <w:r w:rsidRPr="00E049EB">
        <w:rPr>
          <w:sz w:val="22"/>
          <w:szCs w:val="22"/>
        </w:rPr>
        <w:t xml:space="preserve"> dair banka dekontu</w:t>
      </w:r>
      <w:r w:rsidRPr="00E049EB">
        <w:rPr>
          <w:rStyle w:val="GvdemetniKaln"/>
        </w:rPr>
        <w:t xml:space="preserve"> (Aslı)</w:t>
      </w:r>
    </w:p>
    <w:p w:rsidR="00B179F5" w:rsidRPr="0097183B" w:rsidRDefault="00B179F5" w:rsidP="0097183B">
      <w:pPr>
        <w:pStyle w:val="AralkYok"/>
        <w:numPr>
          <w:ilvl w:val="0"/>
          <w:numId w:val="5"/>
        </w:numPr>
        <w:ind w:left="284" w:hanging="284"/>
        <w:jc w:val="both"/>
        <w:rPr>
          <w:sz w:val="22"/>
          <w:szCs w:val="22"/>
        </w:rPr>
      </w:pPr>
      <w:r w:rsidRPr="00E049EB">
        <w:rPr>
          <w:sz w:val="22"/>
          <w:szCs w:val="22"/>
        </w:rPr>
        <w:t xml:space="preserve">İhaleye katılacak iştirakçinin herhangi bir sağlık kurumundan son 6 ay içinde alınmış </w:t>
      </w:r>
      <w:r w:rsidR="00311A0D">
        <w:rPr>
          <w:sz w:val="22"/>
          <w:szCs w:val="22"/>
        </w:rPr>
        <w:t>S</w:t>
      </w:r>
      <w:r w:rsidRPr="00E049EB">
        <w:rPr>
          <w:b/>
          <w:bCs/>
          <w:sz w:val="22"/>
          <w:szCs w:val="22"/>
        </w:rPr>
        <w:t xml:space="preserve">ağlık </w:t>
      </w:r>
      <w:r w:rsidR="00311A0D">
        <w:rPr>
          <w:b/>
          <w:bCs/>
          <w:sz w:val="22"/>
          <w:szCs w:val="22"/>
        </w:rPr>
        <w:t>R</w:t>
      </w:r>
      <w:r w:rsidRPr="00E049EB">
        <w:rPr>
          <w:b/>
          <w:bCs/>
          <w:sz w:val="22"/>
          <w:szCs w:val="22"/>
        </w:rPr>
        <w:t>aporu.</w:t>
      </w:r>
    </w:p>
    <w:p w:rsidR="00C30C70" w:rsidRPr="00E049EB" w:rsidRDefault="00C30C70" w:rsidP="0097183B">
      <w:pPr>
        <w:tabs>
          <w:tab w:val="left" w:pos="0"/>
        </w:tabs>
        <w:jc w:val="both"/>
        <w:rPr>
          <w:sz w:val="22"/>
          <w:szCs w:val="22"/>
        </w:rPr>
      </w:pPr>
      <w:r w:rsidRPr="00E049EB">
        <w:rPr>
          <w:b/>
          <w:sz w:val="22"/>
          <w:szCs w:val="22"/>
        </w:rPr>
        <w:lastRenderedPageBreak/>
        <w:t xml:space="preserve">MADDE </w:t>
      </w:r>
      <w:r w:rsidR="00B179F5" w:rsidRPr="00E049EB">
        <w:rPr>
          <w:b/>
          <w:sz w:val="22"/>
          <w:szCs w:val="22"/>
        </w:rPr>
        <w:t>5</w:t>
      </w:r>
      <w:r w:rsidRPr="00E049EB">
        <w:rPr>
          <w:b/>
          <w:sz w:val="22"/>
          <w:szCs w:val="22"/>
        </w:rPr>
        <w:t xml:space="preserve">. </w:t>
      </w:r>
      <w:r w:rsidRPr="00E049EB">
        <w:rPr>
          <w:sz w:val="22"/>
          <w:szCs w:val="22"/>
        </w:rPr>
        <w:t xml:space="preserve">İhaleye iştirak edenler, </w:t>
      </w:r>
      <w:r w:rsidR="00243AB0" w:rsidRPr="00E049EB">
        <w:rPr>
          <w:sz w:val="22"/>
          <w:szCs w:val="22"/>
        </w:rPr>
        <w:t>MEB</w:t>
      </w:r>
      <w:r w:rsidRPr="00E049EB">
        <w:rPr>
          <w:sz w:val="22"/>
          <w:szCs w:val="22"/>
        </w:rPr>
        <w:t xml:space="preserve"> Okul Aile Birliği Yönetmeliği Kiralama Sözleşmesindeki genel hükümleri ve kantin kiralama işine ait şartnamedeki genel şartların tüm maddelerini önceden okumuş ve aynen kabullenmiş sayılırlar.</w:t>
      </w:r>
    </w:p>
    <w:p w:rsidR="00C30C70" w:rsidRDefault="00C30C70" w:rsidP="00C3715B">
      <w:pPr>
        <w:jc w:val="both"/>
        <w:rPr>
          <w:sz w:val="22"/>
          <w:szCs w:val="22"/>
        </w:rPr>
      </w:pPr>
      <w:r w:rsidRPr="00E049EB">
        <w:rPr>
          <w:b/>
          <w:sz w:val="22"/>
          <w:szCs w:val="22"/>
        </w:rPr>
        <w:t xml:space="preserve">MADDE </w:t>
      </w:r>
      <w:r w:rsidR="00B179F5" w:rsidRPr="00E049EB">
        <w:rPr>
          <w:b/>
          <w:sz w:val="22"/>
          <w:szCs w:val="22"/>
        </w:rPr>
        <w:t>6</w:t>
      </w:r>
      <w:r w:rsidRPr="00E049EB">
        <w:rPr>
          <w:b/>
          <w:sz w:val="22"/>
          <w:szCs w:val="22"/>
        </w:rPr>
        <w:t xml:space="preserve">. </w:t>
      </w:r>
      <w:r w:rsidRPr="00E049EB">
        <w:rPr>
          <w:sz w:val="22"/>
          <w:szCs w:val="22"/>
        </w:rPr>
        <w:t xml:space="preserve">Bu ilan </w:t>
      </w:r>
      <w:r w:rsidR="00153142">
        <w:rPr>
          <w:b/>
          <w:sz w:val="22"/>
          <w:szCs w:val="22"/>
          <w:highlight w:val="yellow"/>
        </w:rPr>
        <w:t>3</w:t>
      </w:r>
      <w:r w:rsidR="00745440">
        <w:rPr>
          <w:b/>
          <w:sz w:val="22"/>
          <w:szCs w:val="22"/>
          <w:highlight w:val="yellow"/>
        </w:rPr>
        <w:t>0</w:t>
      </w:r>
      <w:r w:rsidR="003E54FB">
        <w:rPr>
          <w:b/>
          <w:sz w:val="22"/>
          <w:szCs w:val="22"/>
          <w:highlight w:val="yellow"/>
        </w:rPr>
        <w:t>.10</w:t>
      </w:r>
      <w:r w:rsidRPr="00E049EB">
        <w:rPr>
          <w:b/>
          <w:sz w:val="22"/>
          <w:szCs w:val="22"/>
          <w:highlight w:val="yellow"/>
        </w:rPr>
        <w:t xml:space="preserve">.2019 </w:t>
      </w:r>
      <w:r w:rsidR="003E54FB">
        <w:rPr>
          <w:b/>
          <w:sz w:val="22"/>
          <w:szCs w:val="22"/>
          <w:highlight w:val="yellow"/>
        </w:rPr>
        <w:t xml:space="preserve">Çarşamba </w:t>
      </w:r>
      <w:r w:rsidRPr="00E049EB">
        <w:rPr>
          <w:b/>
          <w:sz w:val="22"/>
          <w:szCs w:val="22"/>
        </w:rPr>
        <w:t xml:space="preserve">günü </w:t>
      </w:r>
      <w:r w:rsidR="003E54FB">
        <w:rPr>
          <w:b/>
          <w:sz w:val="22"/>
          <w:szCs w:val="22"/>
        </w:rPr>
        <w:t xml:space="preserve">saat 10,00’a </w:t>
      </w:r>
      <w:r w:rsidRPr="00E049EB">
        <w:rPr>
          <w:b/>
          <w:sz w:val="22"/>
          <w:szCs w:val="22"/>
        </w:rPr>
        <w:t xml:space="preserve">kadar </w:t>
      </w:r>
      <w:r w:rsidRPr="00143D2E">
        <w:rPr>
          <w:sz w:val="22"/>
          <w:szCs w:val="22"/>
        </w:rPr>
        <w:t xml:space="preserve">Nizip Ticaret </w:t>
      </w:r>
      <w:proofErr w:type="gramStart"/>
      <w:r w:rsidRPr="00143D2E">
        <w:rPr>
          <w:sz w:val="22"/>
          <w:szCs w:val="22"/>
        </w:rPr>
        <w:t>Odası,</w:t>
      </w:r>
      <w:proofErr w:type="gramEnd"/>
      <w:r w:rsidRPr="00143D2E">
        <w:rPr>
          <w:sz w:val="22"/>
          <w:szCs w:val="22"/>
        </w:rPr>
        <w:t xml:space="preserve"> ile Nizip İlçe Milli Eğitim Müdürlüğü İlan Panosunda asılı kalacaktır. Ayrıca ilan Nizip İlçe Milli Eğitim Müdürlüğü resmi internet sayfasından da yayınlanacaktır.</w:t>
      </w:r>
    </w:p>
    <w:p w:rsidR="00C3715B" w:rsidRPr="00E049EB" w:rsidRDefault="00C3715B" w:rsidP="00C3715B">
      <w:pPr>
        <w:jc w:val="both"/>
        <w:rPr>
          <w:sz w:val="22"/>
          <w:szCs w:val="22"/>
        </w:rPr>
      </w:pPr>
    </w:p>
    <w:p w:rsidR="00C30C70" w:rsidRPr="00E049EB" w:rsidRDefault="00C30C70" w:rsidP="00243AB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T.C. vatandaşı olmak </w:t>
      </w:r>
    </w:p>
    <w:p w:rsidR="00C30C70" w:rsidRPr="0097183B" w:rsidRDefault="00C30C70" w:rsidP="00C30C70">
      <w:pPr>
        <w:numPr>
          <w:ilvl w:val="0"/>
          <w:numId w:val="2"/>
        </w:numPr>
        <w:spacing w:line="276" w:lineRule="auto"/>
        <w:ind w:left="284" w:hanging="284"/>
        <w:jc w:val="both"/>
        <w:rPr>
          <w:sz w:val="20"/>
          <w:szCs w:val="20"/>
        </w:rPr>
      </w:pPr>
      <w:r w:rsidRPr="0097183B">
        <w:rPr>
          <w:sz w:val="20"/>
          <w:szCs w:val="20"/>
        </w:rPr>
        <w:t xml:space="preserve">İhaleye gerçek kişilerin katılması esastır. İstekli ihaleye bizzat katılacaktır. Kişi vekaletname ile bir başkası adına ihaleye katılamayacaktır. Kantin açık alan ve salon işletemeyecektir. (Vekâlet ile ihaleye girilemez.) </w:t>
      </w:r>
    </w:p>
    <w:p w:rsidR="00C30C70" w:rsidRPr="00E049EB" w:rsidRDefault="00C30C70" w:rsidP="00C30C7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Yüz kızartıcı bir suçtan hüküm giymemiş olmak. </w:t>
      </w:r>
    </w:p>
    <w:p w:rsidR="00C30C70" w:rsidRPr="00E049EB" w:rsidRDefault="00C30C70" w:rsidP="00C30C7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Başka bir kantin işletiyor olmamak. </w:t>
      </w:r>
    </w:p>
    <w:p w:rsidR="00C30C70" w:rsidRPr="00E049EB" w:rsidRDefault="00C30C70" w:rsidP="00C30C7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İhaleden men yasağı almamış olmak. </w:t>
      </w:r>
    </w:p>
    <w:p w:rsidR="00C30C70" w:rsidRPr="00E049EB" w:rsidRDefault="00C30C70" w:rsidP="00C30C70">
      <w:pPr>
        <w:pStyle w:val="Default"/>
        <w:numPr>
          <w:ilvl w:val="0"/>
          <w:numId w:val="2"/>
        </w:numPr>
        <w:spacing w:line="276" w:lineRule="auto"/>
        <w:ind w:left="284" w:hanging="284"/>
        <w:rPr>
          <w:rFonts w:ascii="Times New Roman" w:hAnsi="Times New Roman" w:cs="Times New Roman"/>
          <w:color w:val="auto"/>
          <w:sz w:val="22"/>
          <w:szCs w:val="22"/>
        </w:rPr>
      </w:pPr>
      <w:r w:rsidRPr="00E049EB">
        <w:rPr>
          <w:rFonts w:ascii="Times New Roman" w:hAnsi="Times New Roman" w:cs="Times New Roman"/>
          <w:color w:val="auto"/>
          <w:sz w:val="22"/>
          <w:szCs w:val="22"/>
        </w:rPr>
        <w:t xml:space="preserve">Şirketler, dernekler, vakıf ve birlikler ihaleye katılamazlar. </w:t>
      </w:r>
    </w:p>
    <w:p w:rsidR="00C30C70" w:rsidRPr="0097183B" w:rsidRDefault="00C30C70" w:rsidP="00243AB0">
      <w:pPr>
        <w:numPr>
          <w:ilvl w:val="0"/>
          <w:numId w:val="2"/>
        </w:numPr>
        <w:autoSpaceDE w:val="0"/>
        <w:autoSpaceDN w:val="0"/>
        <w:adjustRightInd w:val="0"/>
        <w:spacing w:line="276" w:lineRule="auto"/>
        <w:ind w:left="284" w:hanging="284"/>
        <w:jc w:val="both"/>
        <w:rPr>
          <w:b/>
          <w:sz w:val="22"/>
          <w:szCs w:val="22"/>
        </w:rPr>
      </w:pPr>
      <w:r w:rsidRPr="00E049EB">
        <w:rPr>
          <w:sz w:val="22"/>
          <w:szCs w:val="22"/>
        </w:rPr>
        <w:t>Kantini çalıştırıp gereksiz yere sözleşmeyi fesheden ve çalışmış olduğu kantinin ait olduğu okula borcu olan müstecirler ihaleye katılamazlar.</w:t>
      </w:r>
    </w:p>
    <w:p w:rsidR="00C30C70" w:rsidRPr="0097183B" w:rsidRDefault="00C30C70" w:rsidP="0097183B">
      <w:pPr>
        <w:tabs>
          <w:tab w:val="left" w:pos="0"/>
        </w:tabs>
        <w:spacing w:line="268" w:lineRule="exact"/>
        <w:jc w:val="both"/>
        <w:rPr>
          <w:b/>
          <w:sz w:val="22"/>
          <w:szCs w:val="22"/>
          <w:u w:val="single"/>
        </w:rPr>
      </w:pPr>
      <w:r w:rsidRPr="00E049EB">
        <w:rPr>
          <w:b/>
          <w:sz w:val="22"/>
          <w:szCs w:val="22"/>
        </w:rPr>
        <w:t xml:space="preserve">MADDE 8. Başvuru Dosyasının Hazırlanması ve Sunulması: </w:t>
      </w:r>
      <w:r w:rsidRPr="00E049EB">
        <w:rPr>
          <w:sz w:val="22"/>
          <w:szCs w:val="22"/>
        </w:rPr>
        <w:t xml:space="preserve">Usulüne uygun olarak hazırlanmış istenilen belgelerin ihale tarihi ve başlama saatine kadar komisyona </w:t>
      </w:r>
      <w:r w:rsidRPr="00E049EB">
        <w:rPr>
          <w:b/>
          <w:bCs/>
          <w:sz w:val="22"/>
          <w:szCs w:val="22"/>
        </w:rPr>
        <w:t xml:space="preserve">kapalı zarf içinde </w:t>
      </w:r>
      <w:r w:rsidRPr="00E049EB">
        <w:rPr>
          <w:sz w:val="22"/>
          <w:szCs w:val="22"/>
        </w:rPr>
        <w:t>elden teslim edilmesi gerekmektedir. Posta kanalı ile ve ihale başlama saatinden sonra yapılacak başvurular kabul edilmeyecektir. Belgeleri eksik olan katılımcıların başvuruları iptal edilecek, değerlendirmeye alınmayacaktır.</w:t>
      </w:r>
      <w:r w:rsidRPr="00E049EB">
        <w:rPr>
          <w:b/>
          <w:sz w:val="22"/>
          <w:szCs w:val="22"/>
          <w:u w:val="single"/>
        </w:rPr>
        <w:t xml:space="preserve"> Zarfın üzerine Ad,</w:t>
      </w:r>
      <w:r w:rsidR="00D20F5C">
        <w:rPr>
          <w:b/>
          <w:sz w:val="22"/>
          <w:szCs w:val="22"/>
          <w:u w:val="single"/>
        </w:rPr>
        <w:t xml:space="preserve"> </w:t>
      </w:r>
      <w:proofErr w:type="spellStart"/>
      <w:r w:rsidR="00D20F5C">
        <w:rPr>
          <w:b/>
          <w:sz w:val="22"/>
          <w:szCs w:val="22"/>
          <w:u w:val="single"/>
        </w:rPr>
        <w:t>S</w:t>
      </w:r>
      <w:r w:rsidRPr="00E049EB">
        <w:rPr>
          <w:b/>
          <w:sz w:val="22"/>
          <w:szCs w:val="22"/>
          <w:u w:val="single"/>
        </w:rPr>
        <w:t>oyad</w:t>
      </w:r>
      <w:proofErr w:type="spellEnd"/>
      <w:r w:rsidRPr="00E049EB">
        <w:rPr>
          <w:b/>
          <w:sz w:val="22"/>
          <w:szCs w:val="22"/>
          <w:u w:val="single"/>
        </w:rPr>
        <w:t>,</w:t>
      </w:r>
      <w:r w:rsidR="002058CA">
        <w:rPr>
          <w:b/>
          <w:sz w:val="22"/>
          <w:szCs w:val="22"/>
          <w:u w:val="single"/>
        </w:rPr>
        <w:t xml:space="preserve"> A</w:t>
      </w:r>
      <w:r w:rsidRPr="00E049EB">
        <w:rPr>
          <w:b/>
          <w:sz w:val="22"/>
          <w:szCs w:val="22"/>
          <w:u w:val="single"/>
        </w:rPr>
        <w:t>dres ve iletişim bilgileri doğru ve eksiksiz olarak yazılacaktır. Zarfın kapak kısmı imzalanacak</w:t>
      </w:r>
      <w:r w:rsidR="003E54FB">
        <w:rPr>
          <w:b/>
          <w:sz w:val="22"/>
          <w:szCs w:val="22"/>
          <w:u w:val="single"/>
        </w:rPr>
        <w:t>tır.</w:t>
      </w:r>
    </w:p>
    <w:p w:rsidR="00C30C70" w:rsidRPr="00E049EB" w:rsidRDefault="00C30C70" w:rsidP="00243AB0">
      <w:pPr>
        <w:spacing w:line="276" w:lineRule="auto"/>
        <w:contextualSpacing/>
        <w:jc w:val="both"/>
        <w:rPr>
          <w:sz w:val="22"/>
          <w:szCs w:val="22"/>
        </w:rPr>
      </w:pPr>
      <w:r w:rsidRPr="00E049EB">
        <w:rPr>
          <w:b/>
          <w:sz w:val="22"/>
          <w:szCs w:val="22"/>
        </w:rPr>
        <w:t xml:space="preserve">Tekliflerin Sunulması: </w:t>
      </w:r>
      <w:r w:rsidRPr="00E049EB">
        <w:rPr>
          <w:sz w:val="22"/>
          <w:szCs w:val="22"/>
        </w:rPr>
        <w:t xml:space="preserve">2886 Sayılı Devlet İhale Kanunun Pazarlık Usulü başlıklı 50. Maddesi hükmü gereğince komisyon tarafından bir veya daha fazla istekliden Pazarlık usulü teklif alınarak ve son teklifler üzerinden anlaşma sağlamak suretiyle yapılır. Pazarlık Usulü ile yapılan ihalelerde geçerli en yüksek teklifin altında olmamak üzere oturumda hazır bulunan isteklilerden </w:t>
      </w:r>
      <w:r w:rsidRPr="00E049EB">
        <w:rPr>
          <w:b/>
          <w:bCs/>
          <w:sz w:val="22"/>
          <w:szCs w:val="22"/>
        </w:rPr>
        <w:t>sözlü teklif</w:t>
      </w:r>
      <w:r w:rsidRPr="00E049EB">
        <w:rPr>
          <w:sz w:val="22"/>
          <w:szCs w:val="22"/>
        </w:rPr>
        <w:t xml:space="preserve"> alınmak suretiyle ihale yapılır. Oturumda bulunan ve en yüksek teklifi veren kişi üzerinde ihale bırakılır.</w:t>
      </w:r>
    </w:p>
    <w:p w:rsidR="00C30C70" w:rsidRPr="00E049EB" w:rsidRDefault="00C30C70" w:rsidP="00243AB0">
      <w:pPr>
        <w:spacing w:line="276" w:lineRule="auto"/>
        <w:jc w:val="both"/>
        <w:rPr>
          <w:sz w:val="22"/>
          <w:szCs w:val="22"/>
        </w:rPr>
      </w:pPr>
      <w:r w:rsidRPr="00E049EB">
        <w:rPr>
          <w:b/>
          <w:sz w:val="22"/>
          <w:szCs w:val="22"/>
        </w:rPr>
        <w:t xml:space="preserve">MADDE 9. İhaleye Katılamayacak Olanlar: </w:t>
      </w:r>
    </w:p>
    <w:p w:rsidR="00C30C70" w:rsidRPr="00E049EB" w:rsidRDefault="00C30C70" w:rsidP="00243AB0">
      <w:pPr>
        <w:numPr>
          <w:ilvl w:val="0"/>
          <w:numId w:val="3"/>
        </w:numPr>
        <w:spacing w:line="276" w:lineRule="auto"/>
        <w:contextualSpacing/>
        <w:jc w:val="both"/>
        <w:rPr>
          <w:sz w:val="22"/>
          <w:szCs w:val="22"/>
        </w:rPr>
      </w:pPr>
      <w:r w:rsidRPr="00E049EB">
        <w:rPr>
          <w:sz w:val="22"/>
          <w:szCs w:val="22"/>
        </w:rPr>
        <w:t>İhaleye Komisyon Başkanı ve üyeleri ile Okul Aile birliğinin yönetim ve denetim kurulu üyeleri ve bunların ikinci dereceye kadar kan ve kayın hısımları katılamazlar.</w:t>
      </w:r>
    </w:p>
    <w:p w:rsidR="00C30C70" w:rsidRPr="00E049EB" w:rsidRDefault="00C30C70" w:rsidP="00243AB0">
      <w:pPr>
        <w:numPr>
          <w:ilvl w:val="0"/>
          <w:numId w:val="3"/>
        </w:numPr>
        <w:spacing w:line="276" w:lineRule="auto"/>
        <w:contextualSpacing/>
        <w:jc w:val="both"/>
        <w:rPr>
          <w:sz w:val="22"/>
          <w:szCs w:val="22"/>
        </w:rPr>
      </w:pPr>
      <w:r w:rsidRPr="00E049EB">
        <w:rPr>
          <w:bCs/>
          <w:sz w:val="22"/>
          <w:szCs w:val="22"/>
        </w:rPr>
        <w:t>5237 sayılı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w:t>
      </w:r>
    </w:p>
    <w:p w:rsidR="00C30C70" w:rsidRPr="00E049EB" w:rsidRDefault="00C30C70" w:rsidP="00C30C70">
      <w:pPr>
        <w:numPr>
          <w:ilvl w:val="0"/>
          <w:numId w:val="3"/>
        </w:numPr>
        <w:spacing w:line="276" w:lineRule="auto"/>
        <w:contextualSpacing/>
        <w:jc w:val="both"/>
        <w:rPr>
          <w:sz w:val="22"/>
          <w:szCs w:val="22"/>
        </w:rPr>
      </w:pPr>
      <w:r w:rsidRPr="00E049EB">
        <w:rPr>
          <w:sz w:val="22"/>
          <w:szCs w:val="22"/>
        </w:rPr>
        <w:t>İlimizde daha önce kantin ihalesine katılıp taahhüdünden vazgeçen, sözleşme imzalamadığı için ihalelere katılma yasağı olan istekliler ihaleye katılamazlar. Katıldıkları tespit edilenlerin sözleşmeleri fesih edilerek kesin teminatları idareye gelir kaydedilir.</w:t>
      </w:r>
    </w:p>
    <w:p w:rsidR="00C30C70" w:rsidRPr="00E049EB" w:rsidRDefault="00C30C70" w:rsidP="00C30C70">
      <w:pPr>
        <w:numPr>
          <w:ilvl w:val="0"/>
          <w:numId w:val="3"/>
        </w:numPr>
        <w:spacing w:line="276" w:lineRule="auto"/>
        <w:contextualSpacing/>
        <w:jc w:val="both"/>
        <w:rPr>
          <w:sz w:val="22"/>
          <w:szCs w:val="22"/>
        </w:rPr>
      </w:pPr>
      <w:r w:rsidRPr="00E049EB">
        <w:rPr>
          <w:sz w:val="22"/>
          <w:szCs w:val="22"/>
        </w:rPr>
        <w:t xml:space="preserve">Daha önce herhangi bir okulun kantin veya yemekhane işletmeciliği ihalesini kazanıp işletmecilik yaparken, kendi kusurundan dolayı idarece sözleşmesi feshedildiği için ihalelere katılmaktan yasaklama kararı olan istekliler bu ihaleye katılamaz. Bu durumda olup, ihale üzerinde kalan isteklinin bu durumunun tespitinde teminatları gelir kaydedilecek ve sözleşmeleri feshedilecektir. </w:t>
      </w:r>
    </w:p>
    <w:p w:rsidR="00C30C70" w:rsidRPr="00E049EB" w:rsidRDefault="00C30C70" w:rsidP="00C30C70">
      <w:pPr>
        <w:numPr>
          <w:ilvl w:val="0"/>
          <w:numId w:val="3"/>
        </w:numPr>
        <w:spacing w:line="276" w:lineRule="auto"/>
        <w:contextualSpacing/>
        <w:jc w:val="both"/>
        <w:rPr>
          <w:sz w:val="22"/>
          <w:szCs w:val="22"/>
        </w:rPr>
      </w:pPr>
      <w:r w:rsidRPr="00E049EB">
        <w:rPr>
          <w:sz w:val="22"/>
          <w:szCs w:val="22"/>
        </w:rPr>
        <w:t>İhaleye şirket, dernek, vakıf vb tüzel kişilikler katılamazlar.</w:t>
      </w:r>
    </w:p>
    <w:p w:rsidR="00C30C70" w:rsidRPr="00E049EB" w:rsidRDefault="00C30C70" w:rsidP="00C30C70">
      <w:pPr>
        <w:numPr>
          <w:ilvl w:val="0"/>
          <w:numId w:val="3"/>
        </w:numPr>
        <w:spacing w:line="276" w:lineRule="auto"/>
        <w:contextualSpacing/>
        <w:jc w:val="both"/>
        <w:rPr>
          <w:sz w:val="22"/>
          <w:szCs w:val="22"/>
        </w:rPr>
      </w:pPr>
      <w:r w:rsidRPr="00E049EB">
        <w:rPr>
          <w:sz w:val="22"/>
          <w:szCs w:val="22"/>
        </w:rPr>
        <w:t>Halen okul aile birlikleri ile kantin sözleşmesi bulunan işletmeciler ihaleye katılamazlar. Sözleşmesi idare tarafından tek taraflı olarak feshedilen ve kendiliğinden terk edip gidenler, idare tarafından 1 yıl süre ile kantin ihalelerine katılma yasağı alırlar.</w:t>
      </w:r>
    </w:p>
    <w:p w:rsidR="00C30C70" w:rsidRPr="00E049EB" w:rsidRDefault="00C30C70" w:rsidP="00B179F5">
      <w:pPr>
        <w:numPr>
          <w:ilvl w:val="0"/>
          <w:numId w:val="3"/>
        </w:numPr>
        <w:spacing w:line="276" w:lineRule="auto"/>
        <w:contextualSpacing/>
        <w:jc w:val="both"/>
        <w:rPr>
          <w:sz w:val="22"/>
          <w:szCs w:val="22"/>
        </w:rPr>
      </w:pPr>
      <w:r w:rsidRPr="00E049EB">
        <w:rPr>
          <w:sz w:val="22"/>
          <w:szCs w:val="22"/>
        </w:rPr>
        <w:t>Kantin Sözleşmesini süre olarak uzatma hakkı olduğu halde süre uzatımı hakkını kullanmayan veya kusurundan dolayı sözleşmesi feshedilen işletici aynı okulun yapılacak olan ilk ihalesine katılamaz.</w:t>
      </w:r>
    </w:p>
    <w:p w:rsidR="00C3715B" w:rsidRDefault="00C3715B" w:rsidP="00C30C70">
      <w:pPr>
        <w:spacing w:line="276" w:lineRule="auto"/>
        <w:rPr>
          <w:b/>
          <w:sz w:val="22"/>
          <w:szCs w:val="22"/>
        </w:rPr>
      </w:pPr>
    </w:p>
    <w:p w:rsidR="00C30C70" w:rsidRPr="00E049EB" w:rsidRDefault="00C30C70" w:rsidP="00C30C70">
      <w:pPr>
        <w:spacing w:line="276" w:lineRule="auto"/>
        <w:rPr>
          <w:b/>
          <w:sz w:val="22"/>
          <w:szCs w:val="22"/>
        </w:rPr>
      </w:pPr>
      <w:bookmarkStart w:id="1" w:name="_GoBack"/>
      <w:bookmarkEnd w:id="1"/>
      <w:r w:rsidRPr="00E049EB">
        <w:rPr>
          <w:b/>
          <w:sz w:val="22"/>
          <w:szCs w:val="22"/>
        </w:rPr>
        <w:lastRenderedPageBreak/>
        <w:t xml:space="preserve">MADDE 10. Teminatın Geri </w:t>
      </w:r>
      <w:r w:rsidR="00E049EB" w:rsidRPr="00E049EB">
        <w:rPr>
          <w:b/>
          <w:sz w:val="22"/>
          <w:szCs w:val="22"/>
        </w:rPr>
        <w:t>Verilmesi:</w:t>
      </w:r>
    </w:p>
    <w:p w:rsidR="00C30C70" w:rsidRPr="00E049EB" w:rsidRDefault="00C30C70" w:rsidP="00C30C70">
      <w:pPr>
        <w:spacing w:line="276" w:lineRule="auto"/>
        <w:jc w:val="both"/>
        <w:rPr>
          <w:sz w:val="22"/>
          <w:szCs w:val="22"/>
        </w:rPr>
      </w:pPr>
      <w:r w:rsidRPr="00E049EB">
        <w:rPr>
          <w:b/>
          <w:sz w:val="22"/>
          <w:szCs w:val="22"/>
        </w:rPr>
        <w:t xml:space="preserve">Geçici Teminat: </w:t>
      </w:r>
      <w:r w:rsidRPr="00E049EB">
        <w:rPr>
          <w:sz w:val="22"/>
          <w:szCs w:val="22"/>
        </w:rPr>
        <w:t>İhaleyi kazanamayan katılımcıların geçici teminatları bir hafta içerisinde kendilerine iade edilecektir.</w:t>
      </w:r>
    </w:p>
    <w:p w:rsidR="00C30C70" w:rsidRPr="00E049EB" w:rsidRDefault="00C30C70" w:rsidP="00B179F5">
      <w:pPr>
        <w:spacing w:line="276" w:lineRule="auto"/>
        <w:jc w:val="both"/>
        <w:rPr>
          <w:sz w:val="22"/>
          <w:szCs w:val="22"/>
        </w:rPr>
      </w:pPr>
      <w:r w:rsidRPr="00E049EB">
        <w:rPr>
          <w:b/>
          <w:sz w:val="22"/>
          <w:szCs w:val="22"/>
        </w:rPr>
        <w:t xml:space="preserve">Kesin Teminat: </w:t>
      </w:r>
      <w:r w:rsidRPr="00E049EB">
        <w:rPr>
          <w:sz w:val="22"/>
          <w:szCs w:val="22"/>
        </w:rPr>
        <w:t xml:space="preserve">İhale üzerinde kalan </w:t>
      </w:r>
      <w:r w:rsidR="00E049EB" w:rsidRPr="00E049EB">
        <w:rPr>
          <w:sz w:val="22"/>
          <w:szCs w:val="22"/>
        </w:rPr>
        <w:t>istekliden teklif</w:t>
      </w:r>
      <w:r w:rsidRPr="00E049EB">
        <w:rPr>
          <w:sz w:val="22"/>
          <w:szCs w:val="22"/>
        </w:rPr>
        <w:t xml:space="preserve"> edilen aylık kiranın </w:t>
      </w:r>
      <w:r w:rsidRPr="00E049EB">
        <w:rPr>
          <w:b/>
          <w:bCs/>
          <w:sz w:val="22"/>
          <w:szCs w:val="22"/>
        </w:rPr>
        <w:t>8</w:t>
      </w:r>
      <w:r w:rsidR="00E049EB" w:rsidRPr="00E049EB">
        <w:rPr>
          <w:b/>
          <w:bCs/>
          <w:sz w:val="22"/>
          <w:szCs w:val="22"/>
        </w:rPr>
        <w:t>,</w:t>
      </w:r>
      <w:r w:rsidRPr="00E049EB">
        <w:rPr>
          <w:b/>
          <w:bCs/>
          <w:sz w:val="22"/>
          <w:szCs w:val="22"/>
        </w:rPr>
        <w:t>5 ile çarpılması</w:t>
      </w:r>
      <w:r w:rsidRPr="00E049EB">
        <w:rPr>
          <w:sz w:val="22"/>
          <w:szCs w:val="22"/>
        </w:rPr>
        <w:t xml:space="preserve"> sonucu bulunacak ihale bedelinin </w:t>
      </w:r>
      <w:r w:rsidRPr="00E049EB">
        <w:rPr>
          <w:b/>
          <w:bCs/>
          <w:sz w:val="22"/>
          <w:szCs w:val="22"/>
        </w:rPr>
        <w:t>% 6</w:t>
      </w:r>
      <w:r w:rsidR="00E049EB">
        <w:rPr>
          <w:b/>
          <w:bCs/>
          <w:sz w:val="22"/>
          <w:szCs w:val="22"/>
        </w:rPr>
        <w:t>’</w:t>
      </w:r>
      <w:r w:rsidRPr="00E049EB">
        <w:rPr>
          <w:sz w:val="22"/>
          <w:szCs w:val="22"/>
        </w:rPr>
        <w:t xml:space="preserve">sı kadar kesin teminat alınacak olup, kesin teminat sözleşme imzalanmadan önce </w:t>
      </w:r>
      <w:r w:rsidRPr="00E049EB">
        <w:rPr>
          <w:bCs/>
          <w:sz w:val="22"/>
          <w:szCs w:val="22"/>
        </w:rPr>
        <w:t>ilgili okulun</w:t>
      </w:r>
      <w:r w:rsidRPr="00E049EB">
        <w:rPr>
          <w:sz w:val="22"/>
          <w:szCs w:val="22"/>
        </w:rPr>
        <w:t xml:space="preserve"> Okul Aile Birliği hesabına,</w:t>
      </w:r>
      <w:r w:rsidRPr="00E049EB">
        <w:rPr>
          <w:b/>
          <w:sz w:val="22"/>
          <w:szCs w:val="22"/>
        </w:rPr>
        <w:t xml:space="preserve"> okul adı ve kiralanacak yerin cinsi (kantin)</w:t>
      </w:r>
      <w:r w:rsidRPr="00E049EB">
        <w:rPr>
          <w:sz w:val="22"/>
          <w:szCs w:val="22"/>
        </w:rPr>
        <w:t xml:space="preserve"> belirtilerek </w:t>
      </w:r>
      <w:r w:rsidRPr="00E049EB">
        <w:rPr>
          <w:b/>
          <w:sz w:val="22"/>
          <w:szCs w:val="22"/>
        </w:rPr>
        <w:t>nakit olarak</w:t>
      </w:r>
      <w:r w:rsidRPr="00E049EB">
        <w:rPr>
          <w:sz w:val="22"/>
          <w:szCs w:val="22"/>
        </w:rPr>
        <w:t xml:space="preserve"> yatırılacaktır. </w:t>
      </w:r>
    </w:p>
    <w:p w:rsidR="00C30C70" w:rsidRPr="00E049EB" w:rsidRDefault="00C30C70" w:rsidP="00C30C70">
      <w:pPr>
        <w:tabs>
          <w:tab w:val="left" w:pos="840"/>
          <w:tab w:val="center" w:pos="4536"/>
        </w:tabs>
        <w:spacing w:line="276" w:lineRule="auto"/>
        <w:jc w:val="both"/>
        <w:rPr>
          <w:b/>
          <w:sz w:val="22"/>
          <w:szCs w:val="22"/>
        </w:rPr>
      </w:pPr>
      <w:r w:rsidRPr="00E049EB">
        <w:rPr>
          <w:b/>
          <w:sz w:val="22"/>
          <w:szCs w:val="22"/>
        </w:rPr>
        <w:t xml:space="preserve">MADDE 11. İHALEYİ KAZANANLARIN UYMASI GEREKEN ŞARTLAR </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İşletme hakkı verilen yerler genişletilmeyecek.</w:t>
      </w:r>
    </w:p>
    <w:p w:rsidR="00C30C70" w:rsidRPr="00E049EB" w:rsidRDefault="00C30C70" w:rsidP="00BA785B">
      <w:pPr>
        <w:numPr>
          <w:ilvl w:val="0"/>
          <w:numId w:val="4"/>
        </w:numPr>
        <w:tabs>
          <w:tab w:val="left" w:pos="142"/>
          <w:tab w:val="left" w:pos="284"/>
          <w:tab w:val="center" w:pos="4536"/>
        </w:tabs>
        <w:spacing w:line="276" w:lineRule="auto"/>
        <w:ind w:left="284" w:hanging="284"/>
        <w:jc w:val="both"/>
        <w:rPr>
          <w:sz w:val="22"/>
          <w:szCs w:val="22"/>
        </w:rPr>
      </w:pPr>
      <w:r w:rsidRPr="00E049EB">
        <w:rPr>
          <w:sz w:val="22"/>
          <w:szCs w:val="22"/>
        </w:rPr>
        <w:t>Okul Aile Birlikleri tarafından bu yerler işletilsin veya işlettirilsin ödeme kaydedici cihaz kullanacak, cihazın kullanılmaması halinde 213 sayılı vergi usul kanununda düzenlenmiş fatura veya perakende satış fişi kullanılacaktır.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 xml:space="preserve"> Tahmin edilen bedelin tespitinde 2886 sayılı Devlet İhale Kanunu ve bu kanunun 74.maddesi gereğince çıkarılan ilgi b yönetmenlik hükümleri ile Okulun açık olduğu </w:t>
      </w:r>
      <w:proofErr w:type="gramStart"/>
      <w:r w:rsidRPr="00E049EB">
        <w:rPr>
          <w:sz w:val="22"/>
          <w:szCs w:val="22"/>
        </w:rPr>
        <w:t>8.5</w:t>
      </w:r>
      <w:proofErr w:type="gramEnd"/>
      <w:r w:rsidRPr="00E049EB">
        <w:rPr>
          <w:sz w:val="22"/>
          <w:szCs w:val="22"/>
        </w:rPr>
        <w:t xml:space="preserve"> (sekiz buçuk) aylık süre dikkate alınacaktır. Haziran –Temmuz-Ağustos aylarında ödeme yapılmayacaktır.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İhaleyi kazanan şahıs belirlenen yıllık bedelin % 6</w:t>
      </w:r>
      <w:r w:rsidR="00E049EB">
        <w:rPr>
          <w:sz w:val="22"/>
          <w:szCs w:val="22"/>
        </w:rPr>
        <w:t>’</w:t>
      </w:r>
      <w:r w:rsidRPr="00E049EB">
        <w:rPr>
          <w:sz w:val="22"/>
          <w:szCs w:val="22"/>
        </w:rPr>
        <w:t>sını kesin teminat olarak yatıracaktır.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İşletmeci, Okul Müdürü ve Kantin Denetleme Komisyonunun direktiflerine uyacaktır.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Sözleşme imzalayan işletmeci kantini bir başkasına devir edemez ve kar ortağı alamaz.</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İşletmeci ve işçiler sabıkasız, kılık kıyafeti düzgün, sigortalı çalışmak mecburiyetindedir.</w:t>
      </w:r>
      <w:r w:rsidR="003E54FB">
        <w:rPr>
          <w:sz w:val="22"/>
          <w:szCs w:val="22"/>
        </w:rPr>
        <w:t xml:space="preserve"> </w:t>
      </w:r>
      <w:r w:rsidRPr="00E049EB">
        <w:rPr>
          <w:sz w:val="22"/>
          <w:szCs w:val="22"/>
        </w:rPr>
        <w:t xml:space="preserve">(Çalıştıracağı-işçilerin isim ve </w:t>
      </w:r>
      <w:r w:rsidR="00E049EB" w:rsidRPr="00E049EB">
        <w:rPr>
          <w:sz w:val="22"/>
          <w:szCs w:val="22"/>
        </w:rPr>
        <w:t>ikametgâh</w:t>
      </w:r>
      <w:r w:rsidRPr="00E049EB">
        <w:rPr>
          <w:sz w:val="22"/>
          <w:szCs w:val="22"/>
        </w:rPr>
        <w:t xml:space="preserve"> ilmühaberini Okul Müdürlüğüne vermek zorundadır.)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Emniyetçe yapılan araştırmada, kötü şöhrete sahip ise ihale tek taraflı derhal fesih edilir.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Okul Kantini alıp zamanından önce feshi eden veya feshi olan, zamanında sözleşme yapmayan kantin işletmecisinin teminatları Okul Aile Birliği Hesabına irat kayıt edilecek ve bir yıl süreyle ihalelere giremeyecektir.</w:t>
      </w:r>
    </w:p>
    <w:p w:rsidR="00C30C70" w:rsidRPr="0097183B" w:rsidRDefault="00C30C70" w:rsidP="00C30C70">
      <w:pPr>
        <w:numPr>
          <w:ilvl w:val="0"/>
          <w:numId w:val="4"/>
        </w:numPr>
        <w:tabs>
          <w:tab w:val="left" w:pos="284"/>
          <w:tab w:val="center" w:pos="4536"/>
        </w:tabs>
        <w:spacing w:line="276" w:lineRule="auto"/>
        <w:ind w:left="284" w:hanging="284"/>
        <w:jc w:val="both"/>
        <w:rPr>
          <w:sz w:val="22"/>
          <w:szCs w:val="22"/>
        </w:rPr>
      </w:pPr>
      <w:r w:rsidRPr="0097183B">
        <w:rPr>
          <w:sz w:val="22"/>
          <w:szCs w:val="22"/>
        </w:rPr>
        <w:t>Okula kantinden dolayı borcu olan müstecirler mevcut borçlarını ödemeden Okul Kantin İhalelerine girmeyeceklerdir.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Elektrik ve su sayaçlarını ayırmak mümkün değilse süzme sayaç taktıracaktır. Sarfiyat bedeli, ısınma gideri ve % 3 arz bedeli ile birlikte kantin müsteciri tarafından ilgili daireye ödenecektir.</w:t>
      </w:r>
    </w:p>
    <w:p w:rsidR="00C30C70" w:rsidRPr="00E049EB" w:rsidRDefault="00C30C70" w:rsidP="00C30C70">
      <w:pPr>
        <w:numPr>
          <w:ilvl w:val="0"/>
          <w:numId w:val="4"/>
        </w:numPr>
        <w:tabs>
          <w:tab w:val="left" w:pos="284"/>
          <w:tab w:val="center" w:pos="4536"/>
        </w:tabs>
        <w:spacing w:line="276" w:lineRule="auto"/>
        <w:ind w:left="284" w:hanging="284"/>
        <w:jc w:val="both"/>
        <w:rPr>
          <w:sz w:val="22"/>
          <w:szCs w:val="22"/>
        </w:rPr>
      </w:pPr>
      <w:r w:rsidRPr="00E049EB">
        <w:rPr>
          <w:sz w:val="22"/>
          <w:szCs w:val="22"/>
        </w:rPr>
        <w:t xml:space="preserve">Sözleşmenin uzatılması halinde artış bedeli, Devlet İstatistik Enstitüsünce yayımlanan üretici fiyatları endeksi </w:t>
      </w:r>
      <w:r w:rsidRPr="00E049EB">
        <w:rPr>
          <w:b/>
          <w:bCs/>
          <w:sz w:val="22"/>
          <w:szCs w:val="22"/>
        </w:rPr>
        <w:t>(TÜFE</w:t>
      </w:r>
      <w:r w:rsidRPr="00E049EB">
        <w:rPr>
          <w:sz w:val="22"/>
          <w:szCs w:val="22"/>
        </w:rPr>
        <w:t>) ( Bir önceki yılın aynı ayına göre  % değişim ) oranında artırılması suretiyle bulunacak bedeldir. Ancak kira bedelinin tespitine ilişkin faktörlerde önemli ölçüde farklılaşma olması halinde ( Öğrenci azalması, çoğalması gibi ) Kira bedeli komisyonca yeniden değerlendirilebilir.</w:t>
      </w:r>
    </w:p>
    <w:p w:rsidR="00C30C70" w:rsidRPr="00E049EB" w:rsidRDefault="00C30C70" w:rsidP="00A11902">
      <w:pPr>
        <w:numPr>
          <w:ilvl w:val="0"/>
          <w:numId w:val="4"/>
        </w:numPr>
        <w:tabs>
          <w:tab w:val="left" w:pos="284"/>
          <w:tab w:val="center" w:pos="4536"/>
        </w:tabs>
        <w:spacing w:line="276" w:lineRule="auto"/>
        <w:ind w:left="284" w:hanging="284"/>
        <w:jc w:val="both"/>
        <w:rPr>
          <w:b/>
          <w:bCs/>
          <w:sz w:val="22"/>
          <w:szCs w:val="22"/>
        </w:rPr>
      </w:pPr>
      <w:r w:rsidRPr="00E049EB">
        <w:rPr>
          <w:sz w:val="22"/>
          <w:szCs w:val="22"/>
        </w:rPr>
        <w:t>İhaleyi kazanan kişi Okul, İl, İlçe Milli Eğitim Müdürlüğünün paylarını zamanında yatıracaktır. Yüklenici</w:t>
      </w:r>
      <w:r w:rsidRPr="00E049EB">
        <w:rPr>
          <w:b/>
          <w:bCs/>
          <w:sz w:val="22"/>
          <w:szCs w:val="22"/>
        </w:rPr>
        <w:t xml:space="preserve"> %3 arz bedelinin </w:t>
      </w:r>
      <w:r w:rsidRPr="00E049EB">
        <w:rPr>
          <w:sz w:val="22"/>
          <w:szCs w:val="22"/>
        </w:rPr>
        <w:t xml:space="preserve">ödenmesinden geriye kalan kira bedelinin </w:t>
      </w:r>
      <w:r w:rsidRPr="00E049EB">
        <w:rPr>
          <w:b/>
          <w:bCs/>
          <w:sz w:val="22"/>
          <w:szCs w:val="22"/>
        </w:rPr>
        <w:t>%10’unu İl Millî Eğitim</w:t>
      </w:r>
    </w:p>
    <w:p w:rsidR="00C30C70" w:rsidRPr="0097183B" w:rsidRDefault="00C30C70" w:rsidP="00A11902">
      <w:pPr>
        <w:tabs>
          <w:tab w:val="left" w:pos="284"/>
          <w:tab w:val="center" w:pos="4536"/>
        </w:tabs>
        <w:spacing w:line="276" w:lineRule="auto"/>
        <w:ind w:left="284"/>
        <w:jc w:val="both"/>
        <w:rPr>
          <w:b/>
          <w:bCs/>
          <w:sz w:val="22"/>
          <w:szCs w:val="22"/>
        </w:rPr>
      </w:pPr>
      <w:r w:rsidRPr="00E049EB">
        <w:rPr>
          <w:b/>
          <w:bCs/>
          <w:sz w:val="22"/>
          <w:szCs w:val="22"/>
        </w:rPr>
        <w:t>Müdürlüğüne, %10’unu İlçe Millî Eğitim Müdürlüğüne, %80’ ini ise birliğin göstereceği hesaplar</w:t>
      </w:r>
      <w:r w:rsidR="00A52D16">
        <w:rPr>
          <w:b/>
          <w:bCs/>
          <w:sz w:val="22"/>
          <w:szCs w:val="22"/>
        </w:rPr>
        <w:t>l</w:t>
      </w:r>
      <w:r w:rsidRPr="00E049EB">
        <w:rPr>
          <w:b/>
          <w:bCs/>
          <w:sz w:val="22"/>
          <w:szCs w:val="22"/>
        </w:rPr>
        <w:t>a</w:t>
      </w:r>
      <w:r w:rsidR="002058CA">
        <w:rPr>
          <w:b/>
          <w:bCs/>
          <w:sz w:val="22"/>
          <w:szCs w:val="22"/>
        </w:rPr>
        <w:t xml:space="preserve"> </w:t>
      </w:r>
      <w:r w:rsidRPr="00E049EB">
        <w:rPr>
          <w:b/>
          <w:bCs/>
          <w:sz w:val="22"/>
          <w:szCs w:val="22"/>
        </w:rPr>
        <w:t xml:space="preserve">ilgili ayın 05-10 tarihleri arasında yatırarak </w:t>
      </w:r>
      <w:proofErr w:type="gramStart"/>
      <w:r w:rsidRPr="00E049EB">
        <w:rPr>
          <w:b/>
          <w:bCs/>
          <w:sz w:val="22"/>
          <w:szCs w:val="22"/>
        </w:rPr>
        <w:t>dekontlarını</w:t>
      </w:r>
      <w:proofErr w:type="gramEnd"/>
      <w:r w:rsidRPr="00E049EB">
        <w:rPr>
          <w:b/>
          <w:bCs/>
          <w:sz w:val="22"/>
          <w:szCs w:val="22"/>
        </w:rPr>
        <w:t xml:space="preserve"> birliğe/okul müdürlüğüne teslim edecektir.</w:t>
      </w:r>
    </w:p>
    <w:p w:rsidR="00C30C70" w:rsidRPr="00E049EB" w:rsidRDefault="00C30C70" w:rsidP="00C30C70">
      <w:pPr>
        <w:spacing w:line="276" w:lineRule="auto"/>
        <w:jc w:val="both"/>
        <w:rPr>
          <w:b/>
          <w:sz w:val="22"/>
          <w:szCs w:val="22"/>
        </w:rPr>
      </w:pPr>
      <w:r w:rsidRPr="00E049EB">
        <w:rPr>
          <w:b/>
          <w:sz w:val="22"/>
          <w:szCs w:val="22"/>
        </w:rPr>
        <w:t>MADDE-12. Sözleşme Feshi:</w:t>
      </w:r>
    </w:p>
    <w:p w:rsidR="00C30C70" w:rsidRPr="00E049EB" w:rsidRDefault="00C30C70" w:rsidP="00C30C70">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t>1)</w:t>
      </w:r>
      <w:r w:rsidRPr="0097183B">
        <w:rPr>
          <w:rFonts w:eastAsia="ヒラギノ明朝 Pro W3"/>
          <w:sz w:val="20"/>
          <w:szCs w:val="20"/>
        </w:rPr>
        <w:t>Kiraya verilecek yerler için EK-2’de yer alan Kira Sözleşmesi Örneğine uygun olarak sözleşme düzenlenir.</w:t>
      </w:r>
    </w:p>
    <w:p w:rsidR="00C30C70" w:rsidRPr="00E049EB" w:rsidRDefault="00C30C70" w:rsidP="00C30C70">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t>2)</w:t>
      </w:r>
      <w:r w:rsidRPr="00E049EB">
        <w:rPr>
          <w:rFonts w:eastAsia="ヒラギノ明朝 Pro W3"/>
          <w:sz w:val="22"/>
          <w:szCs w:val="22"/>
        </w:rPr>
        <w:t xml:space="preserve"> Okul yönetimi, kira sözleşmesinin taraflarca imzalandığı tarihten itibaren </w:t>
      </w:r>
      <w:proofErr w:type="spellStart"/>
      <w:r w:rsidRPr="00E049EB">
        <w:rPr>
          <w:rFonts w:eastAsia="ヒラギノ明朝 Pro W3"/>
          <w:sz w:val="22"/>
          <w:szCs w:val="22"/>
        </w:rPr>
        <w:t>onbeş</w:t>
      </w:r>
      <w:proofErr w:type="spellEnd"/>
      <w:r w:rsidRPr="00E049EB">
        <w:rPr>
          <w:rFonts w:eastAsia="ヒラギノ明朝 Pro W3"/>
          <w:sz w:val="22"/>
          <w:szCs w:val="22"/>
        </w:rPr>
        <w:t xml:space="preserve"> gün içinde, kiralanan yeri kiracıya teslim etmekle yükümlüdür. Bu yükümlülüğün yerine getirilmemesi hâlinde kiracı, sürenin bitiminden itibaren </w:t>
      </w:r>
      <w:proofErr w:type="spellStart"/>
      <w:r w:rsidRPr="00E049EB">
        <w:rPr>
          <w:rFonts w:eastAsia="ヒラギノ明朝 Pro W3"/>
          <w:sz w:val="22"/>
          <w:szCs w:val="22"/>
        </w:rPr>
        <w:t>onbeş</w:t>
      </w:r>
      <w:proofErr w:type="spellEnd"/>
      <w:r w:rsidRPr="00E049EB">
        <w:rPr>
          <w:rFonts w:eastAsia="ヒラギノ明朝 Pro W3"/>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C30C70" w:rsidRPr="00E049EB" w:rsidRDefault="00C30C70" w:rsidP="00C30C70">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t>3)</w:t>
      </w:r>
      <w:r w:rsidRPr="00E049EB">
        <w:rPr>
          <w:rFonts w:eastAsia="ヒラギノ明朝 Pro W3"/>
          <w:sz w:val="22"/>
          <w:szCs w:val="22"/>
        </w:rPr>
        <w:t xml:space="preserve"> Kiralama işleminde ilk yıl kira bedeli ihale bedelidir. İkinci ve izleyen yıllar kira bedelleri Türkiye İstatistik Kurumunca (TÜİK) yayımlanan Tüketici Fiyat Endeksi (TÜFE-On iki aylık ortalamalara göre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C30C70" w:rsidRPr="00E049EB" w:rsidRDefault="00C30C70" w:rsidP="00C30C70">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lastRenderedPageBreak/>
        <w:t>4)</w:t>
      </w:r>
      <w:r w:rsidRPr="00E049EB">
        <w:rPr>
          <w:rFonts w:eastAsia="ヒラギノ明朝 Pro W3"/>
          <w:sz w:val="22"/>
          <w:szCs w:val="22"/>
        </w:rPr>
        <w:t xml:space="preserve"> Birlik ile kiracı arasında düzenlenecek kira sözleşmelerinin bir örneği, okul müdürlüğünce okulun bulunduğu yerdeki defterdarlık veya mal müdürlüğüne gönderilir.</w:t>
      </w:r>
    </w:p>
    <w:p w:rsidR="004551E2" w:rsidRPr="00E049EB" w:rsidRDefault="00C30C70" w:rsidP="00A11902">
      <w:pPr>
        <w:tabs>
          <w:tab w:val="left" w:pos="284"/>
        </w:tabs>
        <w:spacing w:line="276" w:lineRule="auto"/>
        <w:ind w:left="284" w:hanging="284"/>
        <w:jc w:val="both"/>
        <w:rPr>
          <w:rFonts w:eastAsia="ヒラギノ明朝 Pro W3"/>
          <w:sz w:val="22"/>
          <w:szCs w:val="22"/>
        </w:rPr>
      </w:pPr>
      <w:r w:rsidRPr="00A52D16">
        <w:rPr>
          <w:rFonts w:eastAsia="ヒラギノ明朝 Pro W3"/>
          <w:b/>
          <w:sz w:val="22"/>
          <w:szCs w:val="22"/>
        </w:rPr>
        <w:t>5)</w:t>
      </w:r>
      <w:r w:rsidRPr="00E049EB">
        <w:rPr>
          <w:rFonts w:eastAsia="ヒラギノ明朝 Pro W3"/>
          <w:sz w:val="22"/>
          <w:szCs w:val="22"/>
        </w:rPr>
        <w:t xml:space="preserve"> İşletme hakkı verilen yerler, kiralama amacı dışında kullanılamaz.</w:t>
      </w:r>
    </w:p>
    <w:p w:rsidR="00C30C70" w:rsidRPr="00E049EB" w:rsidRDefault="00C30C70" w:rsidP="00C30C70">
      <w:pPr>
        <w:spacing w:line="276" w:lineRule="auto"/>
        <w:jc w:val="both"/>
        <w:rPr>
          <w:b/>
          <w:sz w:val="22"/>
          <w:szCs w:val="22"/>
        </w:rPr>
      </w:pPr>
      <w:r w:rsidRPr="00E049EB">
        <w:rPr>
          <w:b/>
          <w:sz w:val="22"/>
          <w:szCs w:val="22"/>
        </w:rPr>
        <w:t>MADDE 13. Sözleşmenin feshi, iptali ve kiralanan gelirlerin tahliyesi:</w:t>
      </w:r>
    </w:p>
    <w:p w:rsidR="00C30C70" w:rsidRPr="0097183B" w:rsidRDefault="00C30C70" w:rsidP="00C30C70">
      <w:pPr>
        <w:tabs>
          <w:tab w:val="left" w:pos="566"/>
        </w:tabs>
        <w:spacing w:line="276" w:lineRule="auto"/>
        <w:jc w:val="both"/>
        <w:rPr>
          <w:rFonts w:eastAsia="ヒラギノ明朝 Pro W3"/>
          <w:b/>
          <w:sz w:val="22"/>
          <w:szCs w:val="22"/>
        </w:rPr>
      </w:pPr>
      <w:r w:rsidRPr="0097183B">
        <w:rPr>
          <w:rFonts w:eastAsia="ヒラギノ明朝 Pro W3"/>
          <w:b/>
          <w:sz w:val="22"/>
          <w:szCs w:val="22"/>
        </w:rPr>
        <w:t>(1) Sözleşme süresi içinde;</w:t>
      </w:r>
    </w:p>
    <w:p w:rsidR="00C30C70" w:rsidRPr="00E049EB" w:rsidRDefault="00C30C70" w:rsidP="00C30C70">
      <w:pPr>
        <w:tabs>
          <w:tab w:val="left" w:pos="566"/>
        </w:tabs>
        <w:spacing w:line="276" w:lineRule="auto"/>
        <w:jc w:val="both"/>
        <w:rPr>
          <w:rFonts w:eastAsia="ヒラギノ明朝 Pro W3"/>
          <w:sz w:val="22"/>
          <w:szCs w:val="22"/>
        </w:rPr>
      </w:pPr>
      <w:proofErr w:type="gramStart"/>
      <w:r w:rsidRPr="00A52D16">
        <w:rPr>
          <w:rFonts w:eastAsia="ヒラギノ明朝 Pro W3"/>
          <w:b/>
          <w:sz w:val="22"/>
          <w:szCs w:val="22"/>
        </w:rPr>
        <w:t>a)</w:t>
      </w:r>
      <w:r w:rsidRPr="00E049EB">
        <w:rPr>
          <w:rFonts w:eastAsia="ヒラギノ明朝 Pro W3"/>
          <w:sz w:val="22"/>
          <w:szCs w:val="22"/>
        </w:rPr>
        <w:t xml:space="preser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suçtankaynaklanan mal varlığı değerlerini aklama veya kaçakçılık ve aynı Kanunun Cinsel Dokunulmazlığa Karşı Suçlar başlıklı İkinci Kısım Altıncı Bölümünde düzenlenen maddelerdeki suçlardan birinden mahkûm olması,</w:t>
      </w:r>
      <w:proofErr w:type="gramEnd"/>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b)</w:t>
      </w:r>
      <w:r w:rsidRPr="00E049EB">
        <w:rPr>
          <w:rFonts w:eastAsia="ヒラギノ明朝 Pro W3"/>
          <w:sz w:val="22"/>
          <w:szCs w:val="22"/>
        </w:rPr>
        <w:t xml:space="preserve"> Sağlığa zararlı gıdaların bulundurulması veya satılmasının yetkili mercilerce tespiti,</w:t>
      </w:r>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c)</w:t>
      </w:r>
      <w:r w:rsidRPr="00E049EB">
        <w:rPr>
          <w:rFonts w:eastAsia="ヒラギノ明朝 Pro W3"/>
          <w:sz w:val="22"/>
          <w:szCs w:val="22"/>
        </w:rPr>
        <w:t xml:space="preserve"> Kiracının veya çalışanların genel ahlaka ve adaba aykırı davranışlarda bulunduğunun inceleme-soruşturma sonucu tespiti,</w:t>
      </w:r>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ç)</w:t>
      </w:r>
      <w:r w:rsidRPr="00E049EB">
        <w:rPr>
          <w:rFonts w:eastAsia="ヒラギノ明朝 Pro W3"/>
          <w:sz w:val="22"/>
          <w:szCs w:val="22"/>
        </w:rPr>
        <w:t xml:space="preserve"> Kiracının veya çalışanların genel ahlaka ve adaba aykırı görsel ve yazılı yayınlar bulundurması,</w:t>
      </w:r>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d)</w:t>
      </w:r>
      <w:r w:rsidRPr="00E049EB">
        <w:rPr>
          <w:rFonts w:eastAsia="ヒラギノ明朝 Pro W3"/>
          <w:sz w:val="22"/>
          <w:szCs w:val="22"/>
        </w:rPr>
        <w:t xml:space="preserve"> Kiracının veya çalışanların eğitim ve öğretim ortamını olumsuz etkileyen davranışlarının inceleme-soruşturma sonucu tespiti,</w:t>
      </w:r>
    </w:p>
    <w:p w:rsidR="00C30C70" w:rsidRPr="00E049EB" w:rsidRDefault="00C30C70" w:rsidP="00C30C70">
      <w:pPr>
        <w:tabs>
          <w:tab w:val="left" w:pos="566"/>
        </w:tabs>
        <w:spacing w:line="276" w:lineRule="auto"/>
        <w:jc w:val="both"/>
        <w:rPr>
          <w:rFonts w:eastAsia="ヒラギノ明朝 Pro W3"/>
          <w:sz w:val="22"/>
          <w:szCs w:val="22"/>
        </w:rPr>
      </w:pPr>
      <w:r w:rsidRPr="00A52D16">
        <w:rPr>
          <w:rFonts w:eastAsia="ヒラギノ明朝 Pro W3"/>
          <w:b/>
          <w:sz w:val="22"/>
          <w:szCs w:val="22"/>
        </w:rPr>
        <w:t>e)</w:t>
      </w:r>
      <w:r w:rsidRPr="00E049EB">
        <w:rPr>
          <w:rFonts w:eastAsia="ヒラギノ明朝 Pro W3"/>
          <w:sz w:val="22"/>
          <w:szCs w:val="22"/>
        </w:rPr>
        <w:t xml:space="preserve"> Kiracının sözleşme hükümlerinde öngörülen yükümlülüklerini yapılan yazılı bildirime rağmen </w:t>
      </w:r>
      <w:proofErr w:type="spellStart"/>
      <w:r w:rsidRPr="00E049EB">
        <w:rPr>
          <w:rFonts w:eastAsia="ヒラギノ明朝 Pro W3"/>
          <w:sz w:val="22"/>
          <w:szCs w:val="22"/>
        </w:rPr>
        <w:t>onbeş</w:t>
      </w:r>
      <w:proofErr w:type="spellEnd"/>
      <w:r w:rsidRPr="00E049EB">
        <w:rPr>
          <w:rFonts w:eastAsia="ヒラギノ明朝 Pro W3"/>
          <w:sz w:val="22"/>
          <w:szCs w:val="22"/>
        </w:rPr>
        <w:t xml:space="preserve"> gün içinde yerine </w:t>
      </w:r>
      <w:r w:rsidR="00E049EB" w:rsidRPr="00E049EB">
        <w:rPr>
          <w:rFonts w:eastAsia="ヒラギノ明朝 Pro W3"/>
          <w:sz w:val="22"/>
          <w:szCs w:val="22"/>
        </w:rPr>
        <w:t>getirmemesi hâlinde</w:t>
      </w:r>
      <w:r w:rsidRPr="00E049EB">
        <w:rPr>
          <w:rFonts w:eastAsia="ヒラギノ明朝 Pro W3"/>
          <w:sz w:val="22"/>
          <w:szCs w:val="22"/>
        </w:rPr>
        <w:t xml:space="preserve"> sözleşme feshedilir.</w:t>
      </w:r>
    </w:p>
    <w:p w:rsidR="00C30C70" w:rsidRPr="00E049EB" w:rsidRDefault="00C30C70" w:rsidP="00C30C70">
      <w:pPr>
        <w:tabs>
          <w:tab w:val="left" w:pos="566"/>
        </w:tabs>
        <w:spacing w:line="276" w:lineRule="auto"/>
        <w:jc w:val="both"/>
        <w:rPr>
          <w:rFonts w:eastAsia="ヒラギノ明朝 Pro W3"/>
          <w:sz w:val="22"/>
          <w:szCs w:val="22"/>
        </w:rPr>
      </w:pPr>
      <w:r w:rsidRPr="00BA785B">
        <w:rPr>
          <w:rFonts w:eastAsia="ヒラギノ明朝 Pro W3"/>
          <w:b/>
          <w:sz w:val="22"/>
          <w:szCs w:val="22"/>
        </w:rPr>
        <w:t>(2)</w:t>
      </w:r>
      <w:r w:rsidRPr="00E049EB">
        <w:rPr>
          <w:rFonts w:eastAsia="ヒラギノ明朝 Pro W3"/>
          <w:sz w:val="22"/>
          <w:szCs w:val="22"/>
        </w:rPr>
        <w:t xml:space="preserve"> Kira süresinin sona ermesi veya sözleşmenin feshedilmesi hâlinde kiralanan yer tahliye edilmediği takdirde 2886 sayılı </w:t>
      </w:r>
      <w:r w:rsidR="00E049EB" w:rsidRPr="00E049EB">
        <w:rPr>
          <w:rFonts w:eastAsia="ヒラギノ明朝 Pro W3"/>
          <w:sz w:val="22"/>
          <w:szCs w:val="22"/>
        </w:rPr>
        <w:t>Devlet İhale Kanunu’nun</w:t>
      </w:r>
      <w:r w:rsidRPr="00E049EB">
        <w:rPr>
          <w:rFonts w:eastAsia="ヒラギノ明朝 Pro W3"/>
          <w:sz w:val="22"/>
          <w:szCs w:val="22"/>
        </w:rPr>
        <w:t xml:space="preserve"> 75 inci maddesi uyarınca tahliye edilir.</w:t>
      </w:r>
    </w:p>
    <w:p w:rsidR="00C30C70" w:rsidRPr="00F67A56" w:rsidRDefault="00C30C70" w:rsidP="00C30C70">
      <w:pPr>
        <w:tabs>
          <w:tab w:val="left" w:pos="566"/>
        </w:tabs>
        <w:spacing w:line="276" w:lineRule="auto"/>
        <w:jc w:val="both"/>
        <w:rPr>
          <w:rFonts w:eastAsia="ヒラギノ明朝 Pro W3"/>
          <w:sz w:val="20"/>
          <w:szCs w:val="20"/>
        </w:rPr>
      </w:pPr>
      <w:r w:rsidRPr="00BA785B">
        <w:rPr>
          <w:rFonts w:eastAsia="ヒラギノ明朝 Pro W3"/>
          <w:b/>
          <w:sz w:val="22"/>
          <w:szCs w:val="22"/>
        </w:rPr>
        <w:t>(3)</w:t>
      </w:r>
      <w:r w:rsidRPr="00F67A56">
        <w:rPr>
          <w:rFonts w:eastAsia="ヒラギノ明朝 Pro W3"/>
          <w:sz w:val="20"/>
          <w:szCs w:val="20"/>
        </w:rPr>
        <w:t>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C30C70" w:rsidRPr="00E049EB" w:rsidRDefault="00C30C70" w:rsidP="00C30C70">
      <w:pPr>
        <w:tabs>
          <w:tab w:val="left" w:pos="566"/>
        </w:tabs>
        <w:spacing w:line="276" w:lineRule="auto"/>
        <w:jc w:val="both"/>
        <w:rPr>
          <w:rFonts w:eastAsia="ヒラギノ明朝 Pro W3"/>
          <w:sz w:val="22"/>
          <w:szCs w:val="22"/>
        </w:rPr>
      </w:pPr>
      <w:r w:rsidRPr="00BA785B">
        <w:rPr>
          <w:rFonts w:eastAsia="ヒラギノ明朝 Pro W3"/>
          <w:b/>
          <w:sz w:val="22"/>
          <w:szCs w:val="22"/>
        </w:rPr>
        <w:t>(4)</w:t>
      </w:r>
      <w:r w:rsidRPr="00E049EB">
        <w:rPr>
          <w:rFonts w:eastAsia="ヒラギノ明朝 Pro W3"/>
          <w:sz w:val="22"/>
          <w:szCs w:val="22"/>
        </w:rPr>
        <w:t xml:space="preserve">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E049EB">
        <w:rPr>
          <w:rFonts w:eastAsia="ヒラギノ明朝 Pro W3"/>
          <w:sz w:val="22"/>
          <w:szCs w:val="22"/>
        </w:rPr>
        <w:t>nci</w:t>
      </w:r>
      <w:proofErr w:type="spellEnd"/>
      <w:r w:rsidRPr="00E049EB">
        <w:rPr>
          <w:rFonts w:eastAsia="ヒラギノ明朝 Pro W3"/>
          <w:sz w:val="22"/>
          <w:szCs w:val="22"/>
        </w:rPr>
        <w:t xml:space="preserve">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C30C70" w:rsidRPr="0097183B" w:rsidRDefault="00C30C70" w:rsidP="0097183B">
      <w:pPr>
        <w:tabs>
          <w:tab w:val="left" w:pos="566"/>
        </w:tabs>
        <w:spacing w:line="276" w:lineRule="auto"/>
        <w:jc w:val="both"/>
        <w:rPr>
          <w:rFonts w:eastAsia="ヒラギノ明朝 Pro W3"/>
          <w:sz w:val="22"/>
          <w:szCs w:val="22"/>
        </w:rPr>
      </w:pPr>
      <w:r w:rsidRPr="00BA785B">
        <w:rPr>
          <w:rFonts w:eastAsia="ヒラギノ明朝 Pro W3"/>
          <w:b/>
          <w:sz w:val="22"/>
          <w:szCs w:val="22"/>
        </w:rPr>
        <w:t>(5)</w:t>
      </w:r>
      <w:r w:rsidRPr="00E049EB">
        <w:rPr>
          <w:rFonts w:eastAsia="ヒラギノ明朝 Pro W3"/>
          <w:sz w:val="22"/>
          <w:szCs w:val="22"/>
        </w:rPr>
        <w:t xml:space="preserve"> 2886 sayılı </w:t>
      </w:r>
      <w:r w:rsidR="00E049EB" w:rsidRPr="00E049EB">
        <w:rPr>
          <w:rFonts w:eastAsia="ヒラギノ明朝 Pro W3"/>
          <w:sz w:val="22"/>
          <w:szCs w:val="22"/>
        </w:rPr>
        <w:t>Devlet İhale Kanunu’nun</w:t>
      </w:r>
      <w:r w:rsidRPr="00E049EB">
        <w:rPr>
          <w:rFonts w:eastAsia="ヒラギノ明朝 Pro W3"/>
          <w:sz w:val="22"/>
          <w:szCs w:val="22"/>
        </w:rPr>
        <w:t xml:space="preserve"> 83 ve </w:t>
      </w:r>
      <w:r w:rsidR="00E049EB" w:rsidRPr="00E049EB">
        <w:rPr>
          <w:rFonts w:eastAsia="ヒラギノ明朝 Pro W3"/>
          <w:sz w:val="22"/>
          <w:szCs w:val="22"/>
        </w:rPr>
        <w:t>84’üncü</w:t>
      </w:r>
      <w:r w:rsidRPr="00E049EB">
        <w:rPr>
          <w:rFonts w:eastAsia="ヒラギノ明朝 Pro W3"/>
          <w:sz w:val="22"/>
          <w:szCs w:val="22"/>
        </w:rPr>
        <w:t xml:space="preserve"> maddelerinde belirtilen yasak fiil ve davranışlarda bulundukları anlaşılan kiracılar hakkında aynı Kanunun </w:t>
      </w:r>
      <w:r w:rsidR="00E049EB" w:rsidRPr="00E049EB">
        <w:rPr>
          <w:rFonts w:eastAsia="ヒラギノ明朝 Pro W3"/>
          <w:sz w:val="22"/>
          <w:szCs w:val="22"/>
        </w:rPr>
        <w:t>84’üncü</w:t>
      </w:r>
      <w:r w:rsidRPr="00E049EB">
        <w:rPr>
          <w:rFonts w:eastAsia="ヒラギノ明朝 Pro W3"/>
          <w:sz w:val="22"/>
          <w:szCs w:val="22"/>
        </w:rPr>
        <w:t xml:space="preserve"> maddesi uyarınca yapılan ihalelerden bir yıl yasaklama kararı verilir ve yasaklanan kişiler yasaklama süresi içinde yapılacak ihalelere katılamazlar.</w:t>
      </w:r>
    </w:p>
    <w:p w:rsidR="00C30C70" w:rsidRPr="00E049EB" w:rsidRDefault="00C30C70" w:rsidP="00C30C70">
      <w:pPr>
        <w:spacing w:line="276" w:lineRule="auto"/>
        <w:jc w:val="both"/>
        <w:rPr>
          <w:b/>
          <w:sz w:val="22"/>
          <w:szCs w:val="22"/>
        </w:rPr>
      </w:pPr>
      <w:r w:rsidRPr="00E049EB">
        <w:rPr>
          <w:b/>
          <w:sz w:val="22"/>
          <w:szCs w:val="22"/>
        </w:rPr>
        <w:t xml:space="preserve"> MADDE 14. Hüküm Bulunmayan Haller:</w:t>
      </w:r>
    </w:p>
    <w:p w:rsidR="00C30C70" w:rsidRPr="00E049EB" w:rsidRDefault="00C30C70" w:rsidP="00C30C70">
      <w:pPr>
        <w:spacing w:line="276" w:lineRule="auto"/>
        <w:jc w:val="both"/>
        <w:rPr>
          <w:sz w:val="22"/>
          <w:szCs w:val="22"/>
        </w:rPr>
      </w:pPr>
      <w:r w:rsidRPr="00E049EB">
        <w:rPr>
          <w:sz w:val="22"/>
          <w:szCs w:val="22"/>
        </w:rPr>
        <w:t xml:space="preserve"> Bu Yönetmelikte hüküm bulunmayan hâllerde </w:t>
      </w:r>
      <w:proofErr w:type="gramStart"/>
      <w:r w:rsidRPr="00E049EB">
        <w:rPr>
          <w:sz w:val="22"/>
          <w:szCs w:val="22"/>
        </w:rPr>
        <w:t>14/6/1973</w:t>
      </w:r>
      <w:proofErr w:type="gramEnd"/>
      <w:r w:rsidRPr="00E049EB">
        <w:rPr>
          <w:sz w:val="22"/>
          <w:szCs w:val="22"/>
        </w:rPr>
        <w:t xml:space="preserve"> tarihli ve 1739 sayılı Millî Eğitim Temel Kanunu, Borçlar Kanunu, 2886 sayılı Devlet İhale Kanunu ve ilgili mevzuat hükümleri uygulanır.</w:t>
      </w:r>
    </w:p>
    <w:p w:rsidR="005D21D5" w:rsidRDefault="00C30C70" w:rsidP="00C30C70">
      <w:pPr>
        <w:rPr>
          <w:b/>
          <w:sz w:val="22"/>
          <w:szCs w:val="22"/>
        </w:rPr>
      </w:pPr>
      <w:r w:rsidRPr="00E049EB">
        <w:rPr>
          <w:b/>
          <w:sz w:val="22"/>
          <w:szCs w:val="22"/>
        </w:rPr>
        <w:t>MADDE 15.</w:t>
      </w:r>
      <w:r w:rsidRPr="00E049EB">
        <w:rPr>
          <w:sz w:val="22"/>
          <w:szCs w:val="22"/>
        </w:rPr>
        <w:t xml:space="preserve"> İdare İhaleyi yapıp yapmamakta serbesttir. </w:t>
      </w:r>
      <w:r w:rsidR="00F671B2" w:rsidRPr="00F671B2">
        <w:rPr>
          <w:color w:val="000000"/>
          <w:sz w:val="22"/>
          <w:szCs w:val="22"/>
        </w:rPr>
        <w:t>Gerektiği durumda ihaleyi feshedebilir.</w:t>
      </w:r>
    </w:p>
    <w:p w:rsidR="00F671B2" w:rsidRDefault="00F671B2" w:rsidP="00F671B2">
      <w:pPr>
        <w:rPr>
          <w:b/>
          <w:sz w:val="22"/>
          <w:szCs w:val="22"/>
        </w:rPr>
      </w:pPr>
    </w:p>
    <w:p w:rsidR="00F67A56" w:rsidRDefault="00F67A56" w:rsidP="00F671B2">
      <w:pPr>
        <w:rPr>
          <w:b/>
          <w:sz w:val="22"/>
          <w:szCs w:val="22"/>
        </w:rPr>
      </w:pPr>
    </w:p>
    <w:p w:rsidR="00F671B2" w:rsidRDefault="0097183B" w:rsidP="0097183B">
      <w:r>
        <w:t>Y</w:t>
      </w:r>
      <w:r w:rsidR="00F671B2">
        <w:t>ÜKLENİCİ</w:t>
      </w:r>
      <w:r w:rsidR="00A11902">
        <w:t xml:space="preserve">                                                                                                   İ D A R E</w:t>
      </w:r>
    </w:p>
    <w:p w:rsidR="00F671B2" w:rsidRPr="0097183B" w:rsidRDefault="00F671B2" w:rsidP="0097183B">
      <w:pPr>
        <w:rPr>
          <w:b/>
          <w:bCs/>
        </w:rPr>
      </w:pPr>
      <w:r w:rsidRPr="00F671B2">
        <w:rPr>
          <w:b/>
          <w:bCs/>
        </w:rPr>
        <w:t>İmza:</w:t>
      </w:r>
      <w:r w:rsidR="00A11902">
        <w:rPr>
          <w:b/>
          <w:bCs/>
        </w:rPr>
        <w:t xml:space="preserve">                                                                               </w:t>
      </w:r>
      <w:r w:rsidR="00DE3810">
        <w:rPr>
          <w:b/>
          <w:bCs/>
        </w:rPr>
        <w:t xml:space="preserve">                          </w:t>
      </w:r>
      <w:proofErr w:type="gramStart"/>
      <w:r w:rsidR="00DE3810">
        <w:rPr>
          <w:b/>
          <w:bCs/>
        </w:rPr>
        <w:t>……</w:t>
      </w:r>
      <w:proofErr w:type="gramEnd"/>
      <w:r w:rsidR="00DE3810">
        <w:rPr>
          <w:b/>
          <w:bCs/>
        </w:rPr>
        <w:t xml:space="preserve"> / 10</w:t>
      </w:r>
      <w:r w:rsidR="00A11902">
        <w:rPr>
          <w:b/>
          <w:bCs/>
        </w:rPr>
        <w:t xml:space="preserve"> / 2019</w:t>
      </w:r>
    </w:p>
    <w:p w:rsidR="00F671B2" w:rsidRPr="007C442C" w:rsidRDefault="00F671B2" w:rsidP="0097183B">
      <w:r>
        <w:t xml:space="preserve">Adı  </w:t>
      </w:r>
      <w:r w:rsidR="0097183B">
        <w:t xml:space="preserve">ve </w:t>
      </w:r>
      <w:proofErr w:type="gramStart"/>
      <w:r w:rsidR="0097183B">
        <w:t>Soyadı</w:t>
      </w:r>
      <w:r w:rsidR="004F01AC">
        <w:t xml:space="preserve">  :</w:t>
      </w:r>
      <w:proofErr w:type="gramEnd"/>
    </w:p>
    <w:p w:rsidR="0097183B" w:rsidRDefault="00F671B2" w:rsidP="0097183B">
      <w:pPr>
        <w:tabs>
          <w:tab w:val="left" w:pos="708"/>
          <w:tab w:val="left" w:pos="1416"/>
        </w:tabs>
      </w:pPr>
      <w:r>
        <w:t>TC No</w:t>
      </w:r>
      <w:r w:rsidR="00A11902">
        <w:t xml:space="preserve">               </w:t>
      </w:r>
      <w:r>
        <w:t>:</w:t>
      </w:r>
      <w:r>
        <w:tab/>
      </w:r>
      <w:r>
        <w:tab/>
      </w:r>
      <w:r>
        <w:tab/>
      </w:r>
    </w:p>
    <w:p w:rsidR="00F671B2" w:rsidRDefault="00F671B2" w:rsidP="0097183B">
      <w:pPr>
        <w:tabs>
          <w:tab w:val="left" w:pos="708"/>
          <w:tab w:val="left" w:pos="1416"/>
        </w:tabs>
      </w:pPr>
      <w:proofErr w:type="gramStart"/>
      <w:r>
        <w:t>Telefon</w:t>
      </w:r>
      <w:r w:rsidR="00A11902">
        <w:t xml:space="preserve">             </w:t>
      </w:r>
      <w:r>
        <w:t>:</w:t>
      </w:r>
      <w:proofErr w:type="gramEnd"/>
    </w:p>
    <w:p w:rsidR="00F671B2" w:rsidRDefault="00F671B2" w:rsidP="0097183B">
      <w:pPr>
        <w:tabs>
          <w:tab w:val="left" w:pos="708"/>
          <w:tab w:val="left" w:pos="1416"/>
        </w:tabs>
      </w:pPr>
      <w:proofErr w:type="gramStart"/>
      <w:r>
        <w:t>Adres</w:t>
      </w:r>
      <w:r w:rsidR="00A11902">
        <w:t xml:space="preserve">                </w:t>
      </w:r>
      <w:r>
        <w:t>:</w:t>
      </w:r>
      <w:proofErr w:type="gramEnd"/>
    </w:p>
    <w:p w:rsidR="004F01AC" w:rsidRPr="00F671B2" w:rsidRDefault="004F01AC" w:rsidP="0097183B">
      <w:pPr>
        <w:tabs>
          <w:tab w:val="left" w:pos="708"/>
          <w:tab w:val="left" w:pos="1416"/>
        </w:tabs>
        <w:rPr>
          <w:sz w:val="22"/>
          <w:szCs w:val="22"/>
        </w:rPr>
      </w:pPr>
    </w:p>
    <w:sectPr w:rsidR="004F01AC" w:rsidRPr="00F671B2" w:rsidSect="0097183B">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C0093"/>
    <w:multiLevelType w:val="hybridMultilevel"/>
    <w:tmpl w:val="0BE6E122"/>
    <w:lvl w:ilvl="0" w:tplc="6EAAE8A2">
      <w:start w:val="1"/>
      <w:numFmt w:val="lowerLetter"/>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DF6AC5"/>
    <w:multiLevelType w:val="hybridMultilevel"/>
    <w:tmpl w:val="9CDE82D8"/>
    <w:lvl w:ilvl="0" w:tplc="408218FC">
      <w:start w:val="1"/>
      <w:numFmt w:val="lowerLetter"/>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60D04E07"/>
    <w:multiLevelType w:val="hybridMultilevel"/>
    <w:tmpl w:val="2A5A2E52"/>
    <w:lvl w:ilvl="0" w:tplc="6F848F6C">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6CA23EBA"/>
    <w:multiLevelType w:val="hybridMultilevel"/>
    <w:tmpl w:val="6E10F5C6"/>
    <w:lvl w:ilvl="0" w:tplc="6CEE8340">
      <w:start w:val="1"/>
      <w:numFmt w:val="decimal"/>
      <w:lvlText w:val="%1."/>
      <w:lvlJc w:val="lef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8E59A1"/>
    <w:multiLevelType w:val="hybridMultilevel"/>
    <w:tmpl w:val="15BE90FA"/>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30C70"/>
    <w:rsid w:val="00016DEA"/>
    <w:rsid w:val="00096D6E"/>
    <w:rsid w:val="00143D2E"/>
    <w:rsid w:val="00153142"/>
    <w:rsid w:val="00157034"/>
    <w:rsid w:val="001A0DF5"/>
    <w:rsid w:val="002058CA"/>
    <w:rsid w:val="00215EDE"/>
    <w:rsid w:val="00243AB0"/>
    <w:rsid w:val="002539A2"/>
    <w:rsid w:val="00290CC2"/>
    <w:rsid w:val="002965E4"/>
    <w:rsid w:val="00311A0D"/>
    <w:rsid w:val="003A418B"/>
    <w:rsid w:val="003E3A26"/>
    <w:rsid w:val="003E54FB"/>
    <w:rsid w:val="00436AD4"/>
    <w:rsid w:val="004551E2"/>
    <w:rsid w:val="00465229"/>
    <w:rsid w:val="004974E0"/>
    <w:rsid w:val="004F01AC"/>
    <w:rsid w:val="005B7A3C"/>
    <w:rsid w:val="005D21D5"/>
    <w:rsid w:val="006820A3"/>
    <w:rsid w:val="006C6261"/>
    <w:rsid w:val="00745440"/>
    <w:rsid w:val="00873E6F"/>
    <w:rsid w:val="009502C4"/>
    <w:rsid w:val="00967BF1"/>
    <w:rsid w:val="0097183B"/>
    <w:rsid w:val="00975A65"/>
    <w:rsid w:val="00997957"/>
    <w:rsid w:val="00A11902"/>
    <w:rsid w:val="00A51FA5"/>
    <w:rsid w:val="00A52D16"/>
    <w:rsid w:val="00A622D3"/>
    <w:rsid w:val="00AA76C8"/>
    <w:rsid w:val="00AB6850"/>
    <w:rsid w:val="00AE164F"/>
    <w:rsid w:val="00B179F5"/>
    <w:rsid w:val="00B76FC1"/>
    <w:rsid w:val="00BA785B"/>
    <w:rsid w:val="00C30C70"/>
    <w:rsid w:val="00C3715B"/>
    <w:rsid w:val="00C76E3F"/>
    <w:rsid w:val="00D20F5C"/>
    <w:rsid w:val="00DB6ECA"/>
    <w:rsid w:val="00DD65E6"/>
    <w:rsid w:val="00DE3810"/>
    <w:rsid w:val="00E049EB"/>
    <w:rsid w:val="00E06E7F"/>
    <w:rsid w:val="00E70239"/>
    <w:rsid w:val="00EE628F"/>
    <w:rsid w:val="00F215C4"/>
    <w:rsid w:val="00F671B2"/>
    <w:rsid w:val="00F67A56"/>
    <w:rsid w:val="00F853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70"/>
    <w:pPr>
      <w:widowControl/>
      <w:autoSpaceDE/>
      <w:autoSpaceDN/>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06E7F"/>
  </w:style>
  <w:style w:type="character" w:customStyle="1" w:styleId="GvdeMetniChar">
    <w:name w:val="Gövde Metni Char"/>
    <w:basedOn w:val="VarsaylanParagrafYazTipi"/>
    <w:link w:val="GvdeMetni"/>
    <w:uiPriority w:val="1"/>
    <w:rsid w:val="00E06E7F"/>
    <w:rPr>
      <w:rFonts w:ascii="Times New Roman" w:eastAsia="Times New Roman" w:hAnsi="Times New Roman" w:cs="Times New Roman"/>
    </w:rPr>
  </w:style>
  <w:style w:type="paragraph" w:styleId="ListeParagraf">
    <w:name w:val="List Paragraph"/>
    <w:basedOn w:val="Normal"/>
    <w:uiPriority w:val="1"/>
    <w:qFormat/>
    <w:rsid w:val="00E06E7F"/>
    <w:pPr>
      <w:ind w:left="1342" w:hanging="336"/>
    </w:pPr>
  </w:style>
  <w:style w:type="paragraph" w:customStyle="1" w:styleId="T11">
    <w:name w:val="İÇT 11"/>
    <w:basedOn w:val="Normal"/>
    <w:uiPriority w:val="1"/>
    <w:qFormat/>
    <w:rsid w:val="00E06E7F"/>
    <w:pPr>
      <w:spacing w:before="140"/>
      <w:ind w:left="1279" w:hanging="1012"/>
    </w:pPr>
    <w:rPr>
      <w:b/>
      <w:bCs/>
    </w:rPr>
  </w:style>
  <w:style w:type="paragraph" w:customStyle="1" w:styleId="T21">
    <w:name w:val="İÇT 21"/>
    <w:basedOn w:val="Normal"/>
    <w:uiPriority w:val="1"/>
    <w:qFormat/>
    <w:rsid w:val="00E06E7F"/>
    <w:pPr>
      <w:spacing w:before="135"/>
      <w:ind w:left="1846" w:hanging="567"/>
    </w:pPr>
  </w:style>
  <w:style w:type="paragraph" w:customStyle="1" w:styleId="T31">
    <w:name w:val="İÇT 31"/>
    <w:basedOn w:val="Normal"/>
    <w:uiPriority w:val="1"/>
    <w:qFormat/>
    <w:rsid w:val="00E06E7F"/>
    <w:pPr>
      <w:spacing w:before="130"/>
      <w:ind w:left="2633" w:hanging="734"/>
    </w:pPr>
  </w:style>
  <w:style w:type="paragraph" w:customStyle="1" w:styleId="T41">
    <w:name w:val="İÇT 41"/>
    <w:basedOn w:val="Normal"/>
    <w:uiPriority w:val="1"/>
    <w:qFormat/>
    <w:rsid w:val="00E06E7F"/>
    <w:pPr>
      <w:spacing w:before="135"/>
      <w:ind w:left="2806" w:hanging="850"/>
    </w:pPr>
  </w:style>
  <w:style w:type="paragraph" w:customStyle="1" w:styleId="T51">
    <w:name w:val="İÇT 51"/>
    <w:basedOn w:val="Normal"/>
    <w:uiPriority w:val="1"/>
    <w:qFormat/>
    <w:rsid w:val="00E06E7F"/>
    <w:pPr>
      <w:spacing w:before="136"/>
      <w:ind w:left="3819" w:hanging="1018"/>
    </w:pPr>
  </w:style>
  <w:style w:type="paragraph" w:customStyle="1" w:styleId="Balk11">
    <w:name w:val="Başlık 11"/>
    <w:basedOn w:val="Normal"/>
    <w:uiPriority w:val="1"/>
    <w:qFormat/>
    <w:rsid w:val="00E06E7F"/>
    <w:pPr>
      <w:spacing w:before="86"/>
      <w:ind w:left="665"/>
      <w:outlineLvl w:val="1"/>
    </w:pPr>
    <w:rPr>
      <w:b/>
      <w:bCs/>
      <w:sz w:val="26"/>
      <w:szCs w:val="26"/>
    </w:rPr>
  </w:style>
  <w:style w:type="paragraph" w:customStyle="1" w:styleId="Balk21">
    <w:name w:val="Başlık 21"/>
    <w:basedOn w:val="Normal"/>
    <w:uiPriority w:val="1"/>
    <w:qFormat/>
    <w:rsid w:val="00E06E7F"/>
    <w:pPr>
      <w:ind w:left="1063"/>
      <w:outlineLvl w:val="2"/>
    </w:pPr>
    <w:rPr>
      <w:b/>
      <w:bCs/>
    </w:rPr>
  </w:style>
  <w:style w:type="paragraph" w:customStyle="1" w:styleId="TableParagraph">
    <w:name w:val="Table Paragraph"/>
    <w:basedOn w:val="Normal"/>
    <w:uiPriority w:val="1"/>
    <w:qFormat/>
    <w:rsid w:val="00E06E7F"/>
  </w:style>
  <w:style w:type="character" w:customStyle="1" w:styleId="GvdemetniKaln">
    <w:name w:val="Gövde metni + Kalın"/>
    <w:rsid w:val="00C30C70"/>
    <w:rPr>
      <w:b/>
      <w:bCs/>
      <w:sz w:val="22"/>
      <w:szCs w:val="22"/>
      <w:shd w:val="clear" w:color="auto" w:fill="FFFFFF"/>
    </w:rPr>
  </w:style>
  <w:style w:type="paragraph" w:customStyle="1" w:styleId="Default">
    <w:name w:val="Default"/>
    <w:rsid w:val="00C30C70"/>
    <w:pPr>
      <w:widowControl/>
      <w:adjustRightInd w:val="0"/>
    </w:pPr>
    <w:rPr>
      <w:rFonts w:ascii="Calibri" w:eastAsia="Times New Roman" w:hAnsi="Calibri" w:cs="Calibri"/>
      <w:color w:val="000000"/>
      <w:sz w:val="24"/>
      <w:szCs w:val="24"/>
      <w:lang w:val="tr-TR" w:eastAsia="tr-TR"/>
    </w:rPr>
  </w:style>
  <w:style w:type="paragraph" w:styleId="AralkYok">
    <w:name w:val="No Spacing"/>
    <w:uiPriority w:val="1"/>
    <w:qFormat/>
    <w:rsid w:val="00243AB0"/>
    <w:pPr>
      <w:widowControl/>
      <w:autoSpaceDE/>
      <w:autoSpaceDN/>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3E9F-C9F4-4804-8419-396B4295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2387</Words>
  <Characters>13612</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menderes27</cp:lastModifiedBy>
  <cp:revision>122</cp:revision>
  <cp:lastPrinted>2019-10-17T11:24:00Z</cp:lastPrinted>
  <dcterms:created xsi:type="dcterms:W3CDTF">2019-09-16T05:22:00Z</dcterms:created>
  <dcterms:modified xsi:type="dcterms:W3CDTF">2019-10-17T11:26:00Z</dcterms:modified>
</cp:coreProperties>
</file>